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B3653" w14:textId="6D9646CE" w:rsidR="00BF24F1" w:rsidRPr="0049765A" w:rsidRDefault="00B932C1" w:rsidP="00B932C1">
      <w:pPr>
        <w:pStyle w:val="Titulo-Apendice"/>
      </w:pPr>
      <w:bookmarkStart w:id="0" w:name="_Toc536793077"/>
      <w:r w:rsidRPr="0049765A">
        <w:t xml:space="preserve">APÊNDICE  </w:t>
      </w:r>
      <w:r w:rsidR="00221D45">
        <w:t xml:space="preserve">E </w:t>
      </w:r>
      <w:r w:rsidRPr="0049765A">
        <w:t xml:space="preserve">- Matriz de planejamento e </w:t>
      </w:r>
      <w:r w:rsidR="000B0DD6" w:rsidRPr="0049765A">
        <w:t>possíveis achados</w:t>
      </w:r>
      <w:r w:rsidRPr="0049765A">
        <w:t xml:space="preserve"> relacionados às práticas de governança </w:t>
      </w:r>
      <w:r w:rsidR="00221D45">
        <w:t>e gestão de contratações</w:t>
      </w:r>
    </w:p>
    <w:bookmarkEnd w:id="0"/>
    <w:p w14:paraId="6087CE9E" w14:textId="1D9C785C" w:rsidR="00E1613C" w:rsidRPr="0049765A" w:rsidRDefault="00E1613C" w:rsidP="00435DE5"/>
    <w:tbl>
      <w:tblPr>
        <w:tblStyle w:val="TabeladeGrade5Escura-nfase1"/>
        <w:tblW w:w="15588"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555"/>
        <w:gridCol w:w="7229"/>
        <w:gridCol w:w="6804"/>
      </w:tblGrid>
      <w:tr w:rsidR="0093347B" w:rsidRPr="0049765A" w14:paraId="3029ECF5" w14:textId="77777777" w:rsidTr="009D1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Borders>
              <w:top w:val="none" w:sz="0" w:space="0" w:color="auto"/>
              <w:left w:val="none" w:sz="0" w:space="0" w:color="auto"/>
              <w:right w:val="none" w:sz="0" w:space="0" w:color="auto"/>
            </w:tcBorders>
          </w:tcPr>
          <w:p w14:paraId="4AC2D9CA" w14:textId="7ACEF6E9" w:rsidR="0093347B" w:rsidRPr="0049765A" w:rsidRDefault="0093347B" w:rsidP="00725453">
            <w:pPr>
              <w:jc w:val="center"/>
              <w:rPr>
                <w:bCs w:val="0"/>
                <w:sz w:val="28"/>
                <w:szCs w:val="28"/>
              </w:rPr>
            </w:pPr>
            <w:r w:rsidRPr="0049765A">
              <w:rPr>
                <w:bCs w:val="0"/>
                <w:sz w:val="28"/>
                <w:szCs w:val="28"/>
              </w:rPr>
              <w:t xml:space="preserve">PRÁTICA </w:t>
            </w:r>
            <w:r w:rsidR="00ED4231">
              <w:rPr>
                <w:bCs w:val="0"/>
                <w:sz w:val="28"/>
                <w:szCs w:val="28"/>
              </w:rPr>
              <w:t>4310</w:t>
            </w:r>
            <w:r w:rsidRPr="0049765A">
              <w:rPr>
                <w:bCs w:val="0"/>
                <w:sz w:val="28"/>
                <w:szCs w:val="28"/>
              </w:rPr>
              <w:t>: A organização promove a integridade</w:t>
            </w:r>
            <w:r w:rsidR="00ED4231">
              <w:rPr>
                <w:bCs w:val="0"/>
                <w:sz w:val="28"/>
                <w:szCs w:val="28"/>
              </w:rPr>
              <w:t xml:space="preserve"> na área de contratações</w:t>
            </w:r>
            <w:r w:rsidRPr="0049765A">
              <w:rPr>
                <w:bCs w:val="0"/>
                <w:sz w:val="28"/>
                <w:szCs w:val="28"/>
              </w:rPr>
              <w:t>?</w:t>
            </w:r>
          </w:p>
        </w:tc>
      </w:tr>
      <w:tr w:rsidR="0093347B" w:rsidRPr="0049765A" w14:paraId="2AEC433C" w14:textId="77777777" w:rsidTr="009D1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3"/>
            <w:tcBorders>
              <w:left w:val="none" w:sz="0" w:space="0" w:color="auto"/>
            </w:tcBorders>
          </w:tcPr>
          <w:p w14:paraId="53742CEC" w14:textId="77777777" w:rsidR="0093347B" w:rsidRPr="0049765A" w:rsidRDefault="0093347B" w:rsidP="00725453">
            <w:pPr>
              <w:rPr>
                <w:bCs w:val="0"/>
                <w:sz w:val="20"/>
                <w:szCs w:val="20"/>
              </w:rPr>
            </w:pPr>
            <w:r w:rsidRPr="0049765A">
              <w:rPr>
                <w:bCs w:val="0"/>
                <w:sz w:val="20"/>
                <w:szCs w:val="20"/>
              </w:rPr>
              <w:t>Conteúdo da prática</w:t>
            </w:r>
          </w:p>
        </w:tc>
      </w:tr>
      <w:tr w:rsidR="000B4754" w:rsidRPr="0049765A" w14:paraId="4C8B8FD9" w14:textId="77777777" w:rsidTr="00F56581">
        <w:tc>
          <w:tcPr>
            <w:cnfStyle w:val="001000000000" w:firstRow="0" w:lastRow="0" w:firstColumn="1" w:lastColumn="0" w:oddVBand="0" w:evenVBand="0" w:oddHBand="0" w:evenHBand="0" w:firstRowFirstColumn="0" w:firstRowLastColumn="0" w:lastRowFirstColumn="0" w:lastRowLastColumn="0"/>
            <w:tcW w:w="1555" w:type="dxa"/>
          </w:tcPr>
          <w:p w14:paraId="44DC250C" w14:textId="76FB0593" w:rsidR="000B4754" w:rsidRPr="0049765A" w:rsidRDefault="000B4754" w:rsidP="000B4754">
            <w:pPr>
              <w:spacing w:before="60" w:after="60"/>
              <w:rPr>
                <w:color w:val="000000" w:themeColor="text1"/>
                <w:sz w:val="18"/>
                <w:szCs w:val="18"/>
              </w:rPr>
            </w:pPr>
            <w:r w:rsidRPr="0049765A">
              <w:rPr>
                <w:color w:val="000000" w:themeColor="text1"/>
                <w:sz w:val="18"/>
                <w:szCs w:val="18"/>
              </w:rPr>
              <w:t xml:space="preserve">Esclarecimentos </w:t>
            </w:r>
          </w:p>
        </w:tc>
        <w:tc>
          <w:tcPr>
            <w:tcW w:w="14033" w:type="dxa"/>
            <w:gridSpan w:val="2"/>
          </w:tcPr>
          <w:p w14:paraId="4C860571" w14:textId="6FD280CE" w:rsidR="000B4754" w:rsidRPr="0049765A" w:rsidRDefault="000B4754" w:rsidP="000B4754">
            <w:pPr>
              <w:pStyle w:val="tabela"/>
              <w:numPr>
                <w:ilvl w:val="0"/>
                <w:numId w:val="0"/>
              </w:numPr>
              <w:spacing w:before="60" w:after="60"/>
              <w:cnfStyle w:val="000000000000" w:firstRow="0" w:lastRow="0" w:firstColumn="0" w:lastColumn="0" w:oddVBand="0" w:evenVBand="0" w:oddHBand="0" w:evenHBand="0" w:firstRowFirstColumn="0" w:firstRowLastColumn="0" w:lastRowFirstColumn="0" w:lastRowLastColumn="0"/>
            </w:pPr>
            <w:r>
              <w:t xml:space="preserve">Consulte </w:t>
            </w:r>
            <w:r w:rsidR="005521D3">
              <w:t>o apêndice A</w:t>
            </w:r>
            <w:r w:rsidRPr="00001623">
              <w:t xml:space="preserve"> do Referencial Básico de Governança Organizacional 3ª edição</w:t>
            </w:r>
            <w:r>
              <w:t>:</w:t>
            </w:r>
            <w:r>
              <w:rPr>
                <w:color w:val="FF0000"/>
              </w:rPr>
              <w:t xml:space="preserve">  (</w:t>
            </w:r>
            <w:hyperlink r:id="rId8" w:history="1">
              <w:r w:rsidRPr="00001623">
                <w:rPr>
                  <w:rStyle w:val="Hyperlink"/>
                  <w:color w:val="FF0000"/>
                </w:rPr>
                <w:t>LINK PARA O REFERENCIAL</w:t>
              </w:r>
            </w:hyperlink>
            <w:r w:rsidRPr="00001623">
              <w:rPr>
                <w:color w:val="FF0000"/>
              </w:rPr>
              <w:t>)</w:t>
            </w:r>
          </w:p>
        </w:tc>
      </w:tr>
      <w:tr w:rsidR="000B4754" w:rsidRPr="0049765A" w14:paraId="321B61E2" w14:textId="77777777" w:rsidTr="00F5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1A62D5" w14:textId="7FE9236B" w:rsidR="000B4754" w:rsidRPr="0049765A" w:rsidRDefault="000B4754" w:rsidP="000B4754">
            <w:pPr>
              <w:spacing w:before="60" w:after="60"/>
              <w:rPr>
                <w:color w:val="000000" w:themeColor="text1"/>
                <w:sz w:val="18"/>
                <w:szCs w:val="18"/>
              </w:rPr>
            </w:pPr>
            <w:r w:rsidRPr="0049765A">
              <w:rPr>
                <w:color w:val="000000" w:themeColor="text1"/>
                <w:sz w:val="18"/>
                <w:szCs w:val="18"/>
              </w:rPr>
              <w:t>Aspectos avaliados</w:t>
            </w:r>
          </w:p>
        </w:tc>
        <w:tc>
          <w:tcPr>
            <w:tcW w:w="14033" w:type="dxa"/>
            <w:gridSpan w:val="2"/>
          </w:tcPr>
          <w:p w14:paraId="0C4E478B" w14:textId="62E11AB0" w:rsidR="000B4754" w:rsidRPr="0049765A" w:rsidRDefault="000B4754" w:rsidP="000B4754">
            <w:pPr>
              <w:pStyle w:val="tabela"/>
              <w:numPr>
                <w:ilvl w:val="0"/>
                <w:numId w:val="0"/>
              </w:numPr>
              <w:spacing w:before="60" w:after="60"/>
              <w:cnfStyle w:val="000000100000" w:firstRow="0" w:lastRow="0" w:firstColumn="0" w:lastColumn="0" w:oddVBand="0" w:evenVBand="0" w:oddHBand="1" w:evenHBand="0" w:firstRowFirstColumn="0" w:firstRowLastColumn="0" w:lastRowFirstColumn="0" w:lastRowLastColumn="0"/>
              <w:rPr>
                <w:color w:val="FF0000"/>
              </w:rPr>
            </w:pPr>
            <w:r>
              <w:t xml:space="preserve">Consulte as questões da prática </w:t>
            </w:r>
            <w:r w:rsidR="005521D3">
              <w:t>4310</w:t>
            </w:r>
            <w:r>
              <w:t xml:space="preserve"> do questionário de</w:t>
            </w:r>
            <w:r w:rsidRPr="00001623">
              <w:t xml:space="preserve"> </w:t>
            </w:r>
            <w:r>
              <w:t>g</w:t>
            </w:r>
            <w:r w:rsidRPr="00001623">
              <w:t>overnança</w:t>
            </w:r>
            <w:r>
              <w:t>:</w:t>
            </w:r>
            <w:r w:rsidRPr="00001623">
              <w:t xml:space="preserve"> </w:t>
            </w:r>
            <w:r w:rsidRPr="00FD4AB5">
              <w:rPr>
                <w:color w:val="FF0000"/>
              </w:rPr>
              <w:t>(</w:t>
            </w:r>
            <w:hyperlink r:id="rId9" w:history="1">
              <w:r w:rsidRPr="00FD4AB5">
                <w:rPr>
                  <w:rStyle w:val="Hyperlink"/>
                  <w:color w:val="FF0000"/>
                </w:rPr>
                <w:t>LINK PARA O QUESTIONÁRIO</w:t>
              </w:r>
            </w:hyperlink>
            <w:r>
              <w:rPr>
                <w:color w:val="FF0000"/>
              </w:rPr>
              <w:t>)</w:t>
            </w:r>
          </w:p>
        </w:tc>
      </w:tr>
      <w:tr w:rsidR="000B4754" w:rsidRPr="0049765A" w14:paraId="460DE71C" w14:textId="77777777" w:rsidTr="00CB2C8E">
        <w:tc>
          <w:tcPr>
            <w:cnfStyle w:val="001000000000" w:firstRow="0" w:lastRow="0" w:firstColumn="1" w:lastColumn="0" w:oddVBand="0" w:evenVBand="0" w:oddHBand="0" w:evenHBand="0" w:firstRowFirstColumn="0" w:firstRowLastColumn="0" w:lastRowFirstColumn="0" w:lastRowLastColumn="0"/>
            <w:tcW w:w="1555" w:type="dxa"/>
          </w:tcPr>
          <w:p w14:paraId="5F86F264" w14:textId="004FB265" w:rsidR="000B4754" w:rsidRPr="0049765A" w:rsidRDefault="000B4754" w:rsidP="000B4754">
            <w:pPr>
              <w:spacing w:before="60" w:after="60"/>
              <w:rPr>
                <w:color w:val="000000" w:themeColor="text1"/>
                <w:sz w:val="18"/>
                <w:szCs w:val="18"/>
              </w:rPr>
            </w:pPr>
            <w:r w:rsidRPr="0049765A">
              <w:rPr>
                <w:color w:val="000000" w:themeColor="text1"/>
                <w:sz w:val="18"/>
                <w:szCs w:val="18"/>
              </w:rPr>
              <w:t>Glossário</w:t>
            </w:r>
          </w:p>
        </w:tc>
        <w:tc>
          <w:tcPr>
            <w:tcW w:w="14033" w:type="dxa"/>
            <w:gridSpan w:val="2"/>
          </w:tcPr>
          <w:p w14:paraId="7F85AB69" w14:textId="0110F1B6" w:rsidR="000B4754" w:rsidRPr="0049765A" w:rsidRDefault="000B4754" w:rsidP="000B4754">
            <w:pPr>
              <w:pStyle w:val="tabela2"/>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10" w:history="1">
              <w:r w:rsidRPr="006B2945">
                <w:rPr>
                  <w:rStyle w:val="Hyperlink"/>
                  <w:color w:val="FF0000"/>
                </w:rPr>
                <w:t>LINK PARA O GLOSSÁRIO</w:t>
              </w:r>
            </w:hyperlink>
            <w:r w:rsidRPr="006B2945">
              <w:rPr>
                <w:color w:val="FF0000"/>
              </w:rPr>
              <w:t>)</w:t>
            </w:r>
          </w:p>
        </w:tc>
      </w:tr>
      <w:tr w:rsidR="000B4754" w:rsidRPr="0049765A" w14:paraId="27C47D66" w14:textId="77777777" w:rsidTr="00F5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E6802B4" w14:textId="3A50DFAC" w:rsidR="000B4754" w:rsidRPr="00691859" w:rsidRDefault="000B4754" w:rsidP="000B4754">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4033" w:type="dxa"/>
            <w:gridSpan w:val="2"/>
          </w:tcPr>
          <w:p w14:paraId="55E0AFC8" w14:textId="13C9CFE7" w:rsidR="000B4754" w:rsidRPr="0049765A" w:rsidRDefault="000B4754" w:rsidP="000B4754">
            <w:pPr>
              <w:pStyle w:val="tabela-2"/>
              <w:numPr>
                <w:ilvl w:val="0"/>
                <w:numId w:val="0"/>
              </w:numPr>
              <w:tabs>
                <w:tab w:val="clear" w:pos="550"/>
                <w:tab w:val="left" w:pos="460"/>
              </w:tabs>
              <w:spacing w:before="60" w:after="60"/>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11" w:history="1">
              <w:r w:rsidRPr="003C3E90">
                <w:rPr>
                  <w:rStyle w:val="Hyperlink"/>
                  <w:color w:val="FF0000"/>
                </w:rPr>
                <w:t>LINK PARA O DO</w:t>
              </w:r>
              <w:r w:rsidRPr="000B4754">
                <w:rPr>
                  <w:rStyle w:val="Hyperlink"/>
                  <w:bCs w:val="0"/>
                  <w:color w:val="FF0000"/>
                </w:rPr>
                <w:t>CUMENTO</w:t>
              </w:r>
            </w:hyperlink>
            <w:r w:rsidRPr="000B4754">
              <w:rPr>
                <w:rStyle w:val="Hyperlink"/>
                <w:color w:val="FF0000"/>
              </w:rPr>
              <w:t>)</w:t>
            </w:r>
          </w:p>
        </w:tc>
      </w:tr>
      <w:tr w:rsidR="0093347B" w:rsidRPr="0049765A" w14:paraId="2C75F3B6" w14:textId="77777777" w:rsidTr="009D1062">
        <w:tc>
          <w:tcPr>
            <w:cnfStyle w:val="001000000000" w:firstRow="0" w:lastRow="0" w:firstColumn="1" w:lastColumn="0" w:oddVBand="0" w:evenVBand="0" w:oddHBand="0" w:evenHBand="0" w:firstRowFirstColumn="0" w:firstRowLastColumn="0" w:lastRowFirstColumn="0" w:lastRowLastColumn="0"/>
            <w:tcW w:w="15588" w:type="dxa"/>
            <w:gridSpan w:val="3"/>
            <w:tcBorders>
              <w:left w:val="none" w:sz="0" w:space="0" w:color="auto"/>
            </w:tcBorders>
          </w:tcPr>
          <w:p w14:paraId="380B818E" w14:textId="77777777" w:rsidR="0093347B" w:rsidRPr="0049765A" w:rsidRDefault="0093347B" w:rsidP="00725453">
            <w:pPr>
              <w:rPr>
                <w:bCs w:val="0"/>
                <w:sz w:val="20"/>
                <w:szCs w:val="20"/>
              </w:rPr>
            </w:pPr>
            <w:r w:rsidRPr="0049765A">
              <w:rPr>
                <w:bCs w:val="0"/>
                <w:sz w:val="20"/>
                <w:szCs w:val="20"/>
              </w:rPr>
              <w:t>Matriz de Planejamento</w:t>
            </w:r>
          </w:p>
        </w:tc>
      </w:tr>
      <w:tr w:rsidR="0093347B" w:rsidRPr="0049765A" w14:paraId="5B768EBB" w14:textId="77777777" w:rsidTr="00F5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4135FC3" w14:textId="77777777" w:rsidR="0093347B" w:rsidRPr="0049765A" w:rsidRDefault="0093347B" w:rsidP="00725453">
            <w:pPr>
              <w:rPr>
                <w:color w:val="000000" w:themeColor="text1"/>
                <w:sz w:val="18"/>
                <w:szCs w:val="18"/>
              </w:rPr>
            </w:pPr>
            <w:r w:rsidRPr="0049765A">
              <w:rPr>
                <w:color w:val="000000" w:themeColor="text1"/>
                <w:sz w:val="18"/>
                <w:szCs w:val="18"/>
              </w:rPr>
              <w:t>Critérios</w:t>
            </w:r>
          </w:p>
        </w:tc>
        <w:tc>
          <w:tcPr>
            <w:tcW w:w="14033" w:type="dxa"/>
            <w:gridSpan w:val="2"/>
          </w:tcPr>
          <w:p w14:paraId="364DA318" w14:textId="1C8E2303" w:rsidR="0093347B" w:rsidRPr="0049765A" w:rsidRDefault="002F42FD" w:rsidP="002F42FD">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hyperlink r:id="rId12" w:history="1">
              <w:r w:rsidRPr="001B3F1C">
                <w:rPr>
                  <w:rStyle w:val="Hyperlink"/>
                  <w:color w:val="FF0000"/>
                </w:rPr>
                <w:t>LINK PARA QRN</w:t>
              </w:r>
            </w:hyperlink>
          </w:p>
        </w:tc>
      </w:tr>
      <w:tr w:rsidR="00C555F6" w:rsidRPr="0049765A" w14:paraId="4C51A1E9" w14:textId="77777777" w:rsidTr="00551BDB">
        <w:tc>
          <w:tcPr>
            <w:cnfStyle w:val="001000000000" w:firstRow="0" w:lastRow="0" w:firstColumn="1" w:lastColumn="0" w:oddVBand="0" w:evenVBand="0" w:oddHBand="0" w:evenHBand="0" w:firstRowFirstColumn="0" w:firstRowLastColumn="0" w:lastRowFirstColumn="0" w:lastRowLastColumn="0"/>
            <w:tcW w:w="1555" w:type="dxa"/>
            <w:vMerge w:val="restart"/>
          </w:tcPr>
          <w:p w14:paraId="6296FCF7" w14:textId="74E655FC" w:rsidR="00C555F6" w:rsidRPr="0049765A" w:rsidRDefault="00C555F6" w:rsidP="00725453">
            <w:pPr>
              <w:rPr>
                <w:color w:val="000000" w:themeColor="text1"/>
                <w:sz w:val="18"/>
                <w:szCs w:val="18"/>
              </w:rPr>
            </w:pPr>
            <w:r w:rsidRPr="0049765A">
              <w:rPr>
                <w:color w:val="000000" w:themeColor="text1"/>
                <w:sz w:val="18"/>
                <w:szCs w:val="18"/>
              </w:rPr>
              <w:t>Informações requeridas e respectivas fontes</w:t>
            </w:r>
          </w:p>
        </w:tc>
        <w:tc>
          <w:tcPr>
            <w:tcW w:w="7229" w:type="dxa"/>
          </w:tcPr>
          <w:p w14:paraId="1E74E465" w14:textId="2EF5EF83" w:rsidR="00C555F6" w:rsidRPr="0049765A" w:rsidRDefault="00C555F6" w:rsidP="002F42FD">
            <w:pPr>
              <w:pStyle w:val="tabela"/>
              <w:numPr>
                <w:ilvl w:val="0"/>
                <w:numId w:val="0"/>
              </w:numPr>
              <w:spacing w:before="60" w:after="60"/>
              <w:ind w:left="30"/>
              <w:jc w:val="center"/>
              <w:cnfStyle w:val="000000000000" w:firstRow="0" w:lastRow="0" w:firstColumn="0" w:lastColumn="0" w:oddVBand="0" w:evenVBand="0" w:oddHBand="0" w:evenHBand="0" w:firstRowFirstColumn="0" w:firstRowLastColumn="0" w:lastRowFirstColumn="0" w:lastRowLastColumn="0"/>
              <w:rPr>
                <w:color w:val="FF0000"/>
              </w:rPr>
            </w:pPr>
            <w:r w:rsidRPr="0049765A">
              <w:rPr>
                <w:b/>
              </w:rPr>
              <w:t>Informações requeridas</w:t>
            </w:r>
          </w:p>
        </w:tc>
        <w:tc>
          <w:tcPr>
            <w:tcW w:w="6804" w:type="dxa"/>
          </w:tcPr>
          <w:p w14:paraId="557388BD" w14:textId="2BBB2C95" w:rsidR="00C555F6" w:rsidRPr="0049765A" w:rsidRDefault="00C555F6" w:rsidP="002F42FD">
            <w:pPr>
              <w:pStyle w:val="tabela"/>
              <w:numPr>
                <w:ilvl w:val="0"/>
                <w:numId w:val="0"/>
              </w:numPr>
              <w:spacing w:before="60" w:after="60"/>
              <w:ind w:left="30"/>
              <w:jc w:val="center"/>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C555F6" w:rsidRPr="0049765A" w14:paraId="44B6C16F" w14:textId="77777777" w:rsidTr="00551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13DE0D24" w14:textId="77777777" w:rsidR="00C555F6" w:rsidRPr="0049765A" w:rsidRDefault="00C555F6" w:rsidP="00725453">
            <w:pPr>
              <w:rPr>
                <w:color w:val="000000" w:themeColor="text1"/>
                <w:sz w:val="18"/>
                <w:szCs w:val="18"/>
              </w:rPr>
            </w:pPr>
          </w:p>
        </w:tc>
        <w:tc>
          <w:tcPr>
            <w:tcW w:w="7229" w:type="dxa"/>
          </w:tcPr>
          <w:p w14:paraId="48AADDD8" w14:textId="5D9CF868" w:rsidR="00C555F6" w:rsidRPr="0049765A" w:rsidRDefault="00C555F6" w:rsidP="002F42FD">
            <w:pPr>
              <w:pStyle w:val="tabela"/>
              <w:numPr>
                <w:ilvl w:val="0"/>
                <w:numId w:val="9"/>
              </w:numPr>
              <w:spacing w:before="60" w:after="60"/>
              <w:ind w:left="0" w:firstLine="0"/>
              <w:cnfStyle w:val="000000100000" w:firstRow="0" w:lastRow="0" w:firstColumn="0" w:lastColumn="0" w:oddVBand="0" w:evenVBand="0" w:oddHBand="1" w:evenHBand="0" w:firstRowFirstColumn="0" w:firstRowLastColumn="0" w:lastRowFirstColumn="0" w:lastRowLastColumn="0"/>
              <w:rPr>
                <w:b/>
              </w:rPr>
            </w:pPr>
            <w:r w:rsidRPr="0049765A">
              <w:t xml:space="preserve">Declaração de aderência à prática informada no questionário do </w:t>
            </w:r>
            <w:proofErr w:type="spellStart"/>
            <w:r w:rsidRPr="0049765A">
              <w:t>iGG</w:t>
            </w:r>
            <w:proofErr w:type="spellEnd"/>
            <w:r w:rsidR="00FD2C0A" w:rsidRPr="0049765A">
              <w:t xml:space="preserve"> e evidências informadas</w:t>
            </w:r>
          </w:p>
        </w:tc>
        <w:tc>
          <w:tcPr>
            <w:tcW w:w="6804" w:type="dxa"/>
          </w:tcPr>
          <w:p w14:paraId="5E0D710C" w14:textId="6369770F" w:rsidR="00C555F6" w:rsidRPr="0049765A" w:rsidRDefault="00C555F6" w:rsidP="002F42FD">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b/>
              </w:rPr>
            </w:pPr>
            <w:r w:rsidRPr="0049765A">
              <w:t xml:space="preserve">Painel de indicadores do </w:t>
            </w:r>
            <w:r w:rsidR="00C84627">
              <w:t>I</w:t>
            </w:r>
            <w:r w:rsidRPr="0049765A">
              <w:t>GG</w:t>
            </w:r>
          </w:p>
        </w:tc>
      </w:tr>
      <w:tr w:rsidR="00C555F6" w:rsidRPr="0049765A" w14:paraId="491FA648" w14:textId="77777777" w:rsidTr="00551BDB">
        <w:tc>
          <w:tcPr>
            <w:cnfStyle w:val="001000000000" w:firstRow="0" w:lastRow="0" w:firstColumn="1" w:lastColumn="0" w:oddVBand="0" w:evenVBand="0" w:oddHBand="0" w:evenHBand="0" w:firstRowFirstColumn="0" w:firstRowLastColumn="0" w:lastRowFirstColumn="0" w:lastRowLastColumn="0"/>
            <w:tcW w:w="1555" w:type="dxa"/>
            <w:vMerge/>
          </w:tcPr>
          <w:p w14:paraId="48C675E7" w14:textId="77777777" w:rsidR="00C555F6" w:rsidRPr="0049765A" w:rsidRDefault="00C555F6" w:rsidP="00725453">
            <w:pPr>
              <w:rPr>
                <w:color w:val="000000" w:themeColor="text1"/>
                <w:sz w:val="18"/>
                <w:szCs w:val="18"/>
              </w:rPr>
            </w:pPr>
          </w:p>
        </w:tc>
        <w:tc>
          <w:tcPr>
            <w:tcW w:w="7229" w:type="dxa"/>
          </w:tcPr>
          <w:p w14:paraId="00A605B9" w14:textId="3341E666" w:rsidR="00C555F6" w:rsidRPr="008815D0" w:rsidRDefault="008815D0" w:rsidP="002F42FD">
            <w:pPr>
              <w:pStyle w:val="tabela"/>
              <w:numPr>
                <w:ilvl w:val="0"/>
                <w:numId w:val="9"/>
              </w:numPr>
              <w:spacing w:before="60" w:after="60"/>
              <w:ind w:left="0" w:firstLine="0"/>
              <w:cnfStyle w:val="000000000000" w:firstRow="0" w:lastRow="0" w:firstColumn="0" w:lastColumn="0" w:oddVBand="0" w:evenVBand="0" w:oddHBand="0" w:evenHBand="0" w:firstRowFirstColumn="0" w:firstRowLastColumn="0" w:lastRowFirstColumn="0" w:lastRowLastColumn="0"/>
              <w:rPr>
                <w:b/>
              </w:rPr>
            </w:pPr>
            <w:r>
              <w:rPr>
                <w:bCs w:val="0"/>
              </w:rPr>
              <w:t>Grau de aderência à prática:</w:t>
            </w:r>
          </w:p>
        </w:tc>
        <w:tc>
          <w:tcPr>
            <w:tcW w:w="6804" w:type="dxa"/>
          </w:tcPr>
          <w:p w14:paraId="7C3645C6" w14:textId="77777777" w:rsidR="00C555F6" w:rsidRPr="0049765A" w:rsidRDefault="00C555F6" w:rsidP="002F42FD">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rPr>
                <w:b/>
              </w:rPr>
            </w:pPr>
          </w:p>
        </w:tc>
      </w:tr>
      <w:tr w:rsidR="00C555F6" w:rsidRPr="0049765A" w14:paraId="7B3E64DA" w14:textId="77777777" w:rsidTr="00551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416CFCE1" w14:textId="77777777" w:rsidR="00C555F6" w:rsidRPr="0049765A" w:rsidRDefault="00C555F6" w:rsidP="00725453">
            <w:pPr>
              <w:rPr>
                <w:color w:val="000000" w:themeColor="text1"/>
                <w:sz w:val="18"/>
                <w:szCs w:val="18"/>
              </w:rPr>
            </w:pPr>
          </w:p>
        </w:tc>
        <w:tc>
          <w:tcPr>
            <w:tcW w:w="7229" w:type="dxa"/>
          </w:tcPr>
          <w:p w14:paraId="0D2E18EF" w14:textId="3445542B" w:rsidR="00C555F6" w:rsidRPr="008815D0" w:rsidRDefault="008815D0" w:rsidP="002F42FD">
            <w:pPr>
              <w:pStyle w:val="tabela"/>
              <w:numPr>
                <w:ilvl w:val="1"/>
                <w:numId w:val="9"/>
              </w:numPr>
              <w:tabs>
                <w:tab w:val="clear" w:pos="290"/>
                <w:tab w:val="left" w:pos="463"/>
              </w:tabs>
              <w:spacing w:before="60" w:after="60"/>
              <w:ind w:left="179" w:firstLine="0"/>
              <w:cnfStyle w:val="000000100000" w:firstRow="0" w:lastRow="0" w:firstColumn="0" w:lastColumn="0" w:oddVBand="0" w:evenVBand="0" w:oddHBand="1" w:evenHBand="0" w:firstRowFirstColumn="0" w:firstRowLastColumn="0" w:lastRowFirstColumn="0" w:lastRowLastColumn="0"/>
            </w:pPr>
            <w:r w:rsidRPr="008815D0">
              <w:t>Programa de integridade aplicável aos gestores e colaboradores da área de contratações</w:t>
            </w:r>
            <w:r>
              <w:t>;</w:t>
            </w:r>
          </w:p>
        </w:tc>
        <w:tc>
          <w:tcPr>
            <w:tcW w:w="6804" w:type="dxa"/>
          </w:tcPr>
          <w:p w14:paraId="3C7F5075" w14:textId="696F8A5E" w:rsidR="00C555F6" w:rsidRPr="0049765A" w:rsidRDefault="00BF3EAF" w:rsidP="002F42FD">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b/>
              </w:rPr>
            </w:pPr>
            <w:r>
              <w:rPr>
                <w:bCs w:val="0"/>
              </w:rPr>
              <w:t xml:space="preserve">Normativo que aprova o programa de integridade; </w:t>
            </w:r>
            <w:r w:rsidRPr="00D70CC8">
              <w:rPr>
                <w:bCs w:val="0"/>
              </w:rPr>
              <w:t xml:space="preserve">Evidências da divulgação do </w:t>
            </w:r>
            <w:r>
              <w:rPr>
                <w:bCs w:val="0"/>
              </w:rPr>
              <w:t xml:space="preserve">programa de integridade e/ou do </w:t>
            </w:r>
            <w:r w:rsidRPr="00D70CC8">
              <w:rPr>
                <w:bCs w:val="0"/>
              </w:rPr>
              <w:t>código de ética</w:t>
            </w:r>
          </w:p>
        </w:tc>
      </w:tr>
      <w:tr w:rsidR="00C555F6" w:rsidRPr="0049765A" w14:paraId="4E5715E2" w14:textId="77777777" w:rsidTr="00551BDB">
        <w:tc>
          <w:tcPr>
            <w:cnfStyle w:val="001000000000" w:firstRow="0" w:lastRow="0" w:firstColumn="1" w:lastColumn="0" w:oddVBand="0" w:evenVBand="0" w:oddHBand="0" w:evenHBand="0" w:firstRowFirstColumn="0" w:firstRowLastColumn="0" w:lastRowFirstColumn="0" w:lastRowLastColumn="0"/>
            <w:tcW w:w="1555" w:type="dxa"/>
            <w:vMerge/>
          </w:tcPr>
          <w:p w14:paraId="7BAFAA4B" w14:textId="77777777" w:rsidR="00C555F6" w:rsidRPr="0049765A" w:rsidRDefault="00C555F6" w:rsidP="00725453">
            <w:pPr>
              <w:rPr>
                <w:color w:val="000000" w:themeColor="text1"/>
                <w:sz w:val="18"/>
                <w:szCs w:val="18"/>
              </w:rPr>
            </w:pPr>
          </w:p>
        </w:tc>
        <w:tc>
          <w:tcPr>
            <w:tcW w:w="7229" w:type="dxa"/>
          </w:tcPr>
          <w:p w14:paraId="1D250718" w14:textId="62BAB2CC" w:rsidR="00C555F6" w:rsidRPr="008815D0" w:rsidRDefault="008815D0" w:rsidP="002F42FD">
            <w:pPr>
              <w:pStyle w:val="tabela"/>
              <w:numPr>
                <w:ilvl w:val="1"/>
                <w:numId w:val="9"/>
              </w:numPr>
              <w:tabs>
                <w:tab w:val="clear" w:pos="290"/>
                <w:tab w:val="left" w:pos="463"/>
              </w:tabs>
              <w:spacing w:before="60" w:after="60"/>
              <w:ind w:left="179" w:firstLine="0"/>
              <w:cnfStyle w:val="000000000000" w:firstRow="0" w:lastRow="0" w:firstColumn="0" w:lastColumn="0" w:oddVBand="0" w:evenVBand="0" w:oddHBand="0" w:evenHBand="0" w:firstRowFirstColumn="0" w:firstRowLastColumn="0" w:lastRowFirstColumn="0" w:lastRowLastColumn="0"/>
            </w:pPr>
            <w:r w:rsidRPr="008815D0">
              <w:t>Código de ética e/ou conduta aplicável aos gestores e colaboradores da área de contratações</w:t>
            </w:r>
            <w:r>
              <w:t>;</w:t>
            </w:r>
          </w:p>
        </w:tc>
        <w:tc>
          <w:tcPr>
            <w:tcW w:w="6804" w:type="dxa"/>
          </w:tcPr>
          <w:p w14:paraId="308DE356" w14:textId="58500082" w:rsidR="00C555F6" w:rsidRPr="0049765A" w:rsidRDefault="00BF3EAF" w:rsidP="002F42FD">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rPr>
                <w:b/>
              </w:rPr>
            </w:pPr>
            <w:r w:rsidRPr="00D23753">
              <w:rPr>
                <w:bCs w:val="0"/>
              </w:rPr>
              <w:t>Normativo que aprov</w:t>
            </w:r>
            <w:r>
              <w:rPr>
                <w:bCs w:val="0"/>
              </w:rPr>
              <w:t>a</w:t>
            </w:r>
            <w:r w:rsidRPr="00D23753">
              <w:rPr>
                <w:bCs w:val="0"/>
              </w:rPr>
              <w:t xml:space="preserve"> o código de ética</w:t>
            </w:r>
            <w:r>
              <w:rPr>
                <w:bCs w:val="0"/>
              </w:rPr>
              <w:t xml:space="preserve">; </w:t>
            </w:r>
            <w:r w:rsidRPr="00D70CC8">
              <w:rPr>
                <w:bCs w:val="0"/>
              </w:rPr>
              <w:t xml:space="preserve">Evidências da divulgação do </w:t>
            </w:r>
            <w:r>
              <w:rPr>
                <w:bCs w:val="0"/>
              </w:rPr>
              <w:t xml:space="preserve">programa de integridade e/ou do </w:t>
            </w:r>
            <w:r w:rsidRPr="00D70CC8">
              <w:rPr>
                <w:bCs w:val="0"/>
              </w:rPr>
              <w:t>código de ética</w:t>
            </w:r>
            <w:r>
              <w:rPr>
                <w:bCs w:val="0"/>
              </w:rPr>
              <w:t xml:space="preserve">; </w:t>
            </w:r>
            <w:r w:rsidRPr="00D70CC8">
              <w:rPr>
                <w:bCs w:val="0"/>
              </w:rPr>
              <w:t xml:space="preserve">Atas das reuniões da </w:t>
            </w:r>
            <w:r>
              <w:rPr>
                <w:bCs w:val="0"/>
              </w:rPr>
              <w:t>C</w:t>
            </w:r>
            <w:r w:rsidRPr="00D70CC8">
              <w:rPr>
                <w:bCs w:val="0"/>
              </w:rPr>
              <w:t xml:space="preserve">omissão de </w:t>
            </w:r>
            <w:r>
              <w:rPr>
                <w:bCs w:val="0"/>
              </w:rPr>
              <w:t>É</w:t>
            </w:r>
            <w:r w:rsidRPr="00D70CC8">
              <w:rPr>
                <w:bCs w:val="0"/>
              </w:rPr>
              <w:t>tica</w:t>
            </w:r>
            <w:r>
              <w:rPr>
                <w:bCs w:val="0"/>
              </w:rPr>
              <w:t>; Ato da autoridade competente que criou a Comissão de Ética da organização</w:t>
            </w:r>
          </w:p>
        </w:tc>
      </w:tr>
      <w:tr w:rsidR="00DA58F6" w:rsidRPr="0049765A" w14:paraId="78C6CEE6" w14:textId="77777777" w:rsidTr="00551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3FA8BE36" w14:textId="77777777" w:rsidR="00DA58F6" w:rsidRPr="0049765A" w:rsidRDefault="00DA58F6" w:rsidP="00725453">
            <w:pPr>
              <w:rPr>
                <w:color w:val="000000" w:themeColor="text1"/>
                <w:sz w:val="18"/>
                <w:szCs w:val="18"/>
              </w:rPr>
            </w:pPr>
          </w:p>
        </w:tc>
        <w:tc>
          <w:tcPr>
            <w:tcW w:w="7229" w:type="dxa"/>
          </w:tcPr>
          <w:p w14:paraId="4795E6E6" w14:textId="2F6A3502" w:rsidR="00DA58F6" w:rsidRPr="008815D0" w:rsidRDefault="00DA58F6" w:rsidP="002F42FD">
            <w:pPr>
              <w:pStyle w:val="tabela"/>
              <w:numPr>
                <w:ilvl w:val="1"/>
                <w:numId w:val="9"/>
              </w:numPr>
              <w:tabs>
                <w:tab w:val="clear" w:pos="290"/>
                <w:tab w:val="left" w:pos="463"/>
              </w:tabs>
              <w:spacing w:before="60" w:after="60"/>
              <w:ind w:left="179" w:firstLine="0"/>
              <w:cnfStyle w:val="000000100000" w:firstRow="0" w:lastRow="0" w:firstColumn="0" w:lastColumn="0" w:oddVBand="0" w:evenVBand="0" w:oddHBand="1" w:evenHBand="0" w:firstRowFirstColumn="0" w:firstRowLastColumn="0" w:lastRowFirstColumn="0" w:lastRowLastColumn="0"/>
            </w:pPr>
            <w:r w:rsidRPr="008815D0">
              <w:t>Normativo aplicável a gestores e colaboradores da área de contratações com previsão de assinatura de termo de compromisso com valores éticos e padrões de conduta quando da assunção desses cargos e funções ou quando do ingresso na organização</w:t>
            </w:r>
            <w:r>
              <w:t>;</w:t>
            </w:r>
          </w:p>
        </w:tc>
        <w:tc>
          <w:tcPr>
            <w:tcW w:w="6804" w:type="dxa"/>
            <w:vMerge w:val="restart"/>
          </w:tcPr>
          <w:p w14:paraId="5CC7D1C1" w14:textId="4A34578B" w:rsidR="00DA58F6" w:rsidRPr="0049765A" w:rsidRDefault="00DA58F6" w:rsidP="002F42FD">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b/>
              </w:rPr>
            </w:pPr>
            <w:r>
              <w:rPr>
                <w:bCs w:val="0"/>
              </w:rPr>
              <w:t>Ato da autoridade competente que criou a Comissão de Ética da organização</w:t>
            </w:r>
          </w:p>
        </w:tc>
      </w:tr>
      <w:tr w:rsidR="00DA58F6" w:rsidRPr="0049765A" w14:paraId="45E88F5D" w14:textId="77777777" w:rsidTr="00551BDB">
        <w:tc>
          <w:tcPr>
            <w:cnfStyle w:val="001000000000" w:firstRow="0" w:lastRow="0" w:firstColumn="1" w:lastColumn="0" w:oddVBand="0" w:evenVBand="0" w:oddHBand="0" w:evenHBand="0" w:firstRowFirstColumn="0" w:firstRowLastColumn="0" w:lastRowFirstColumn="0" w:lastRowLastColumn="0"/>
            <w:tcW w:w="1555" w:type="dxa"/>
            <w:vMerge/>
          </w:tcPr>
          <w:p w14:paraId="4E4F002E" w14:textId="77777777" w:rsidR="00DA58F6" w:rsidRPr="0049765A" w:rsidRDefault="00DA58F6" w:rsidP="00725453">
            <w:pPr>
              <w:rPr>
                <w:color w:val="000000" w:themeColor="text1"/>
                <w:sz w:val="18"/>
                <w:szCs w:val="18"/>
              </w:rPr>
            </w:pPr>
          </w:p>
        </w:tc>
        <w:tc>
          <w:tcPr>
            <w:tcW w:w="7229" w:type="dxa"/>
          </w:tcPr>
          <w:p w14:paraId="47C6C37F" w14:textId="1880574F" w:rsidR="00DA58F6" w:rsidRPr="0049765A" w:rsidRDefault="00DA58F6" w:rsidP="002F42FD">
            <w:pPr>
              <w:pStyle w:val="tabela"/>
              <w:numPr>
                <w:ilvl w:val="1"/>
                <w:numId w:val="9"/>
              </w:numPr>
              <w:tabs>
                <w:tab w:val="clear" w:pos="290"/>
                <w:tab w:val="left" w:pos="463"/>
              </w:tabs>
              <w:spacing w:before="60" w:after="60"/>
              <w:ind w:left="179" w:firstLine="0"/>
              <w:cnfStyle w:val="000000000000" w:firstRow="0" w:lastRow="0" w:firstColumn="0" w:lastColumn="0" w:oddVBand="0" w:evenVBand="0" w:oddHBand="0" w:evenHBand="0" w:firstRowFirstColumn="0" w:firstRowLastColumn="0" w:lastRowFirstColumn="0" w:lastRowLastColumn="0"/>
            </w:pPr>
            <w:r w:rsidRPr="008815D0">
              <w:t>Termo de compromisso com valores éticos e padrões de conduta assinados pelos atuais gestores da área de contratações</w:t>
            </w:r>
            <w:r>
              <w:t>;</w:t>
            </w:r>
          </w:p>
        </w:tc>
        <w:tc>
          <w:tcPr>
            <w:tcW w:w="6804" w:type="dxa"/>
            <w:vMerge/>
          </w:tcPr>
          <w:p w14:paraId="2F46B05C" w14:textId="0815E4A6" w:rsidR="00DA58F6" w:rsidRPr="0049765A" w:rsidRDefault="00DA58F6" w:rsidP="002F42FD">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rPr>
                <w:b/>
              </w:rPr>
            </w:pPr>
          </w:p>
        </w:tc>
      </w:tr>
      <w:tr w:rsidR="00DA58F6" w:rsidRPr="0049765A" w14:paraId="78307661" w14:textId="77777777" w:rsidTr="00551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30AA1924" w14:textId="77777777" w:rsidR="00DA58F6" w:rsidRPr="0049765A" w:rsidRDefault="00DA58F6" w:rsidP="00725453">
            <w:pPr>
              <w:rPr>
                <w:color w:val="000000" w:themeColor="text1"/>
                <w:sz w:val="18"/>
                <w:szCs w:val="18"/>
              </w:rPr>
            </w:pPr>
          </w:p>
        </w:tc>
        <w:tc>
          <w:tcPr>
            <w:tcW w:w="7229" w:type="dxa"/>
          </w:tcPr>
          <w:p w14:paraId="08934F20" w14:textId="2C9B849C" w:rsidR="00DA58F6" w:rsidRPr="0049765A" w:rsidRDefault="00DA58F6" w:rsidP="002F42FD">
            <w:pPr>
              <w:pStyle w:val="tabela"/>
              <w:numPr>
                <w:ilvl w:val="1"/>
                <w:numId w:val="9"/>
              </w:numPr>
              <w:tabs>
                <w:tab w:val="clear" w:pos="290"/>
                <w:tab w:val="left" w:pos="463"/>
              </w:tabs>
              <w:spacing w:before="60" w:after="60"/>
              <w:ind w:left="179" w:firstLine="0"/>
              <w:cnfStyle w:val="000000100000" w:firstRow="0" w:lastRow="0" w:firstColumn="0" w:lastColumn="0" w:oddVBand="0" w:evenVBand="0" w:oddHBand="1" w:evenHBand="0" w:firstRowFirstColumn="0" w:firstRowLastColumn="0" w:lastRowFirstColumn="0" w:lastRowLastColumn="0"/>
            </w:pPr>
            <w:r>
              <w:rPr>
                <w:bCs w:val="0"/>
              </w:rPr>
              <w:t>P</w:t>
            </w:r>
            <w:r w:rsidRPr="00D71259">
              <w:rPr>
                <w:bCs w:val="0"/>
              </w:rPr>
              <w:t>rocessos</w:t>
            </w:r>
            <w:r>
              <w:rPr>
                <w:bCs w:val="0"/>
              </w:rPr>
              <w:t xml:space="preserve"> </w:t>
            </w:r>
            <w:r w:rsidRPr="00D71259">
              <w:rPr>
                <w:bCs w:val="0"/>
              </w:rPr>
              <w:t xml:space="preserve">para apuração de ilícitos éticos de gestores e/ou colaboradores da área de contratações nos últimos </w:t>
            </w:r>
            <w:r w:rsidR="001B1676">
              <w:rPr>
                <w:bCs w:val="0"/>
              </w:rPr>
              <w:t>dois</w:t>
            </w:r>
            <w:r w:rsidR="001B1676" w:rsidRPr="00D71259">
              <w:rPr>
                <w:bCs w:val="0"/>
              </w:rPr>
              <w:t xml:space="preserve"> </w:t>
            </w:r>
            <w:r w:rsidRPr="00D71259">
              <w:rPr>
                <w:bCs w:val="0"/>
              </w:rPr>
              <w:t>anos</w:t>
            </w:r>
            <w:r w:rsidR="001B1676">
              <w:rPr>
                <w:bCs w:val="0"/>
              </w:rPr>
              <w:t>, caso haja</w:t>
            </w:r>
            <w:r>
              <w:rPr>
                <w:bCs w:val="0"/>
              </w:rPr>
              <w:t>;</w:t>
            </w:r>
          </w:p>
        </w:tc>
        <w:tc>
          <w:tcPr>
            <w:tcW w:w="6804" w:type="dxa"/>
            <w:vMerge/>
          </w:tcPr>
          <w:p w14:paraId="164F3853" w14:textId="4AF16994" w:rsidR="00DA58F6" w:rsidRPr="0049765A" w:rsidRDefault="00DA58F6" w:rsidP="002F42FD">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b/>
              </w:rPr>
            </w:pPr>
          </w:p>
        </w:tc>
      </w:tr>
      <w:tr w:rsidR="00C555F6" w:rsidRPr="0049765A" w14:paraId="0588C601" w14:textId="77777777" w:rsidTr="00551BDB">
        <w:tc>
          <w:tcPr>
            <w:cnfStyle w:val="001000000000" w:firstRow="0" w:lastRow="0" w:firstColumn="1" w:lastColumn="0" w:oddVBand="0" w:evenVBand="0" w:oddHBand="0" w:evenHBand="0" w:firstRowFirstColumn="0" w:firstRowLastColumn="0" w:lastRowFirstColumn="0" w:lastRowLastColumn="0"/>
            <w:tcW w:w="1555" w:type="dxa"/>
            <w:vMerge/>
          </w:tcPr>
          <w:p w14:paraId="7D76CE33" w14:textId="77777777" w:rsidR="00C555F6" w:rsidRPr="0049765A" w:rsidRDefault="00C555F6" w:rsidP="00725453">
            <w:pPr>
              <w:rPr>
                <w:color w:val="000000" w:themeColor="text1"/>
                <w:sz w:val="18"/>
                <w:szCs w:val="18"/>
              </w:rPr>
            </w:pPr>
          </w:p>
        </w:tc>
        <w:tc>
          <w:tcPr>
            <w:tcW w:w="7229" w:type="dxa"/>
          </w:tcPr>
          <w:p w14:paraId="51D16C0B" w14:textId="435EC962" w:rsidR="00C555F6" w:rsidRPr="0049765A" w:rsidRDefault="008815D0" w:rsidP="002F42FD">
            <w:pPr>
              <w:pStyle w:val="tabela"/>
              <w:numPr>
                <w:ilvl w:val="1"/>
                <w:numId w:val="9"/>
              </w:numPr>
              <w:tabs>
                <w:tab w:val="clear" w:pos="290"/>
                <w:tab w:val="left" w:pos="463"/>
              </w:tabs>
              <w:spacing w:before="60" w:after="60"/>
              <w:ind w:left="179" w:firstLine="0"/>
              <w:cnfStyle w:val="000000000000" w:firstRow="0" w:lastRow="0" w:firstColumn="0" w:lastColumn="0" w:oddVBand="0" w:evenVBand="0" w:oddHBand="0" w:evenHBand="0" w:firstRowFirstColumn="0" w:firstRowLastColumn="0" w:lastRowFirstColumn="0" w:lastRowLastColumn="0"/>
            </w:pPr>
            <w:r>
              <w:rPr>
                <w:bCs w:val="0"/>
              </w:rPr>
              <w:t>Orientações para gestores e colaboradores da área de contratações</w:t>
            </w:r>
            <w:r w:rsidRPr="00047337">
              <w:rPr>
                <w:bCs w:val="0"/>
              </w:rPr>
              <w:t xml:space="preserve"> </w:t>
            </w:r>
            <w:r>
              <w:rPr>
                <w:bCs w:val="0"/>
              </w:rPr>
              <w:t xml:space="preserve">que </w:t>
            </w:r>
            <w:r w:rsidRPr="00371EE2">
              <w:rPr>
                <w:bCs w:val="0"/>
              </w:rPr>
              <w:t>disciplin</w:t>
            </w:r>
            <w:r>
              <w:rPr>
                <w:bCs w:val="0"/>
              </w:rPr>
              <w:t>em sobre:</w:t>
            </w:r>
          </w:p>
        </w:tc>
        <w:tc>
          <w:tcPr>
            <w:tcW w:w="6804" w:type="dxa"/>
          </w:tcPr>
          <w:p w14:paraId="6A2AC307" w14:textId="6E00331F" w:rsidR="00C555F6" w:rsidRPr="0049765A" w:rsidRDefault="00C555F6" w:rsidP="002F42FD">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rPr>
                <w:b/>
              </w:rPr>
            </w:pPr>
          </w:p>
        </w:tc>
      </w:tr>
      <w:tr w:rsidR="003B54AA" w:rsidRPr="0049765A" w14:paraId="0F74F6B8" w14:textId="77777777" w:rsidTr="00551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6E003B5D" w14:textId="77777777" w:rsidR="003B54AA" w:rsidRPr="0049765A" w:rsidRDefault="003B54AA" w:rsidP="00725453">
            <w:pPr>
              <w:rPr>
                <w:color w:val="000000" w:themeColor="text1"/>
                <w:sz w:val="18"/>
                <w:szCs w:val="18"/>
              </w:rPr>
            </w:pPr>
          </w:p>
        </w:tc>
        <w:tc>
          <w:tcPr>
            <w:tcW w:w="7229" w:type="dxa"/>
          </w:tcPr>
          <w:p w14:paraId="19F23DDF" w14:textId="7F9B2872" w:rsidR="003B54AA" w:rsidRPr="0049765A" w:rsidRDefault="003B54AA" w:rsidP="00FB7CE0">
            <w:pPr>
              <w:pStyle w:val="tabela"/>
              <w:numPr>
                <w:ilvl w:val="2"/>
                <w:numId w:val="9"/>
              </w:numPr>
              <w:tabs>
                <w:tab w:val="left" w:pos="888"/>
              </w:tabs>
              <w:ind w:left="463" w:firstLine="0"/>
              <w:cnfStyle w:val="000000100000" w:firstRow="0" w:lastRow="0" w:firstColumn="0" w:lastColumn="0" w:oddVBand="0" w:evenVBand="0" w:oddHBand="1" w:evenHBand="0" w:firstRowFirstColumn="0" w:firstRowLastColumn="0" w:lastRowFirstColumn="0" w:lastRowLastColumn="0"/>
            </w:pPr>
            <w:r w:rsidRPr="008815D0">
              <w:t>negócios pessoais com representantes de fornecedores da organização</w:t>
            </w:r>
            <w:r>
              <w:t>;</w:t>
            </w:r>
          </w:p>
        </w:tc>
        <w:tc>
          <w:tcPr>
            <w:tcW w:w="6804" w:type="dxa"/>
            <w:vMerge w:val="restart"/>
          </w:tcPr>
          <w:p w14:paraId="7D3C5AD1" w14:textId="72C42886" w:rsidR="003B54AA" w:rsidRPr="0049765A" w:rsidRDefault="003B54AA" w:rsidP="007D7097">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Pr>
                <w:bCs w:val="0"/>
              </w:rPr>
              <w:t>Ato da autoridade competente que criou a Comissão de Ética da organização; Normativos e/ou orientações aplicáveis à organização</w:t>
            </w:r>
          </w:p>
        </w:tc>
      </w:tr>
      <w:tr w:rsidR="003B54AA" w:rsidRPr="0049765A" w14:paraId="47C93D7A" w14:textId="77777777" w:rsidTr="00551BDB">
        <w:tc>
          <w:tcPr>
            <w:cnfStyle w:val="001000000000" w:firstRow="0" w:lastRow="0" w:firstColumn="1" w:lastColumn="0" w:oddVBand="0" w:evenVBand="0" w:oddHBand="0" w:evenHBand="0" w:firstRowFirstColumn="0" w:firstRowLastColumn="0" w:lastRowFirstColumn="0" w:lastRowLastColumn="0"/>
            <w:tcW w:w="1555" w:type="dxa"/>
            <w:vMerge/>
          </w:tcPr>
          <w:p w14:paraId="2724DAE8" w14:textId="77777777" w:rsidR="003B54AA" w:rsidRPr="0049765A" w:rsidRDefault="003B54AA" w:rsidP="007D7097">
            <w:pPr>
              <w:rPr>
                <w:color w:val="000000" w:themeColor="text1"/>
                <w:sz w:val="18"/>
                <w:szCs w:val="18"/>
              </w:rPr>
            </w:pPr>
          </w:p>
        </w:tc>
        <w:tc>
          <w:tcPr>
            <w:tcW w:w="7229" w:type="dxa"/>
          </w:tcPr>
          <w:p w14:paraId="4BEEC867" w14:textId="7E6B8D6E" w:rsidR="003B54AA" w:rsidRPr="0049765A" w:rsidRDefault="003B54AA" w:rsidP="00FB7CE0">
            <w:pPr>
              <w:pStyle w:val="tabela"/>
              <w:numPr>
                <w:ilvl w:val="2"/>
                <w:numId w:val="9"/>
              </w:numPr>
              <w:tabs>
                <w:tab w:val="left" w:pos="888"/>
              </w:tabs>
              <w:ind w:left="463" w:firstLine="0"/>
              <w:cnfStyle w:val="000000000000" w:firstRow="0" w:lastRow="0" w:firstColumn="0" w:lastColumn="0" w:oddVBand="0" w:evenVBand="0" w:oddHBand="0" w:evenHBand="0" w:firstRowFirstColumn="0" w:firstRowLastColumn="0" w:lastRowFirstColumn="0" w:lastRowLastColumn="0"/>
            </w:pPr>
            <w:r w:rsidRPr="008815D0">
              <w:t>o recebimento de eventuais benefícios de fornecedores atuais ou potenciais que possam influenciar ou parecer influenciar o processo decisório de uma contratação (p. ex. presentes, brindes, entretenimento, empréstimos, favores, hospitalidades)</w:t>
            </w:r>
            <w:r>
              <w:t>;</w:t>
            </w:r>
          </w:p>
        </w:tc>
        <w:tc>
          <w:tcPr>
            <w:tcW w:w="6804" w:type="dxa"/>
            <w:vMerge/>
          </w:tcPr>
          <w:p w14:paraId="228AF442" w14:textId="1C4EBE5C" w:rsidR="003B54AA" w:rsidRPr="0049765A" w:rsidRDefault="003B54AA" w:rsidP="007D7097">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3B54AA" w:rsidRPr="0049765A" w14:paraId="366C7D6D" w14:textId="77777777" w:rsidTr="00551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15A59460" w14:textId="77777777" w:rsidR="003B54AA" w:rsidRPr="0049765A" w:rsidRDefault="003B54AA" w:rsidP="007D7097">
            <w:pPr>
              <w:rPr>
                <w:color w:val="000000" w:themeColor="text1"/>
                <w:sz w:val="18"/>
                <w:szCs w:val="18"/>
              </w:rPr>
            </w:pPr>
          </w:p>
        </w:tc>
        <w:tc>
          <w:tcPr>
            <w:tcW w:w="7229" w:type="dxa"/>
          </w:tcPr>
          <w:p w14:paraId="0C39F1BB" w14:textId="7F1DA413" w:rsidR="003B54AA" w:rsidRPr="0049765A" w:rsidRDefault="003B54AA" w:rsidP="00FB7CE0">
            <w:pPr>
              <w:pStyle w:val="tabela"/>
              <w:numPr>
                <w:ilvl w:val="2"/>
                <w:numId w:val="9"/>
              </w:numPr>
              <w:tabs>
                <w:tab w:val="left" w:pos="888"/>
              </w:tabs>
              <w:ind w:left="463" w:firstLine="0"/>
              <w:cnfStyle w:val="000000100000" w:firstRow="0" w:lastRow="0" w:firstColumn="0" w:lastColumn="0" w:oddVBand="0" w:evenVBand="0" w:oddHBand="1" w:evenHBand="0" w:firstRowFirstColumn="0" w:firstRowLastColumn="0" w:lastRowFirstColumn="0" w:lastRowLastColumn="0"/>
            </w:pPr>
            <w:r w:rsidRPr="008815D0">
              <w:t xml:space="preserve">o exercício de atividade privada que tenha alguma relação com fornecedores atuais ou que tenha com eles alguma relação pessoal ou profissional que possa gerar conflito de </w:t>
            </w:r>
            <w:r w:rsidRPr="008815D0">
              <w:lastRenderedPageBreak/>
              <w:t>interesses ou impressão de conduta indevida durante a sua gestão (p. ex. participação em eventos e seminários, propostas de trabalho, consultorias, negócios privados)</w:t>
            </w:r>
            <w:r>
              <w:t>;</w:t>
            </w:r>
          </w:p>
        </w:tc>
        <w:tc>
          <w:tcPr>
            <w:tcW w:w="6804" w:type="dxa"/>
            <w:vMerge/>
          </w:tcPr>
          <w:p w14:paraId="25FB5805" w14:textId="13E99243" w:rsidR="003B54AA" w:rsidRPr="0049765A" w:rsidRDefault="003B54AA" w:rsidP="007D7097">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p>
        </w:tc>
      </w:tr>
      <w:tr w:rsidR="003B54AA" w:rsidRPr="0049765A" w14:paraId="49880ABB" w14:textId="77777777" w:rsidTr="00551BDB">
        <w:tc>
          <w:tcPr>
            <w:cnfStyle w:val="001000000000" w:firstRow="0" w:lastRow="0" w:firstColumn="1" w:lastColumn="0" w:oddVBand="0" w:evenVBand="0" w:oddHBand="0" w:evenHBand="0" w:firstRowFirstColumn="0" w:firstRowLastColumn="0" w:lastRowFirstColumn="0" w:lastRowLastColumn="0"/>
            <w:tcW w:w="1555" w:type="dxa"/>
            <w:vMerge/>
          </w:tcPr>
          <w:p w14:paraId="1CFFC8BD" w14:textId="77777777" w:rsidR="003B54AA" w:rsidRPr="0049765A" w:rsidRDefault="003B54AA" w:rsidP="007D7097">
            <w:pPr>
              <w:rPr>
                <w:color w:val="000000" w:themeColor="text1"/>
                <w:sz w:val="18"/>
                <w:szCs w:val="18"/>
              </w:rPr>
            </w:pPr>
          </w:p>
        </w:tc>
        <w:tc>
          <w:tcPr>
            <w:tcW w:w="7229" w:type="dxa"/>
          </w:tcPr>
          <w:p w14:paraId="1BC4AFF0" w14:textId="01A9DFB6" w:rsidR="003B54AA" w:rsidRPr="008815D0" w:rsidRDefault="003B54AA" w:rsidP="00FB7CE0">
            <w:pPr>
              <w:pStyle w:val="PargrafodaLista"/>
              <w:numPr>
                <w:ilvl w:val="1"/>
                <w:numId w:val="9"/>
              </w:numPr>
              <w:tabs>
                <w:tab w:val="left" w:pos="177"/>
                <w:tab w:val="left" w:pos="320"/>
              </w:tabs>
              <w:ind w:right="-66"/>
              <w:jc w:val="both"/>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 xml:space="preserve">Previsão expressa </w:t>
            </w:r>
            <w:r w:rsidRPr="009C18E8">
              <w:rPr>
                <w:bCs/>
                <w:sz w:val="18"/>
                <w:szCs w:val="18"/>
              </w:rPr>
              <w:t xml:space="preserve">para que </w:t>
            </w:r>
            <w:r>
              <w:rPr>
                <w:bCs/>
                <w:sz w:val="18"/>
                <w:szCs w:val="18"/>
              </w:rPr>
              <w:t>gestores e colaboradores da área de contratações:</w:t>
            </w:r>
          </w:p>
        </w:tc>
        <w:tc>
          <w:tcPr>
            <w:tcW w:w="6804" w:type="dxa"/>
            <w:vMerge/>
          </w:tcPr>
          <w:p w14:paraId="639E4348" w14:textId="323C53E4" w:rsidR="003B54AA" w:rsidRPr="0049765A" w:rsidRDefault="003B54AA" w:rsidP="007D7097">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3B54AA" w:rsidRPr="0049765A" w14:paraId="4CC72DB8" w14:textId="77777777" w:rsidTr="00551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03AACAF9" w14:textId="77777777" w:rsidR="003B54AA" w:rsidRPr="0049765A" w:rsidRDefault="003B54AA" w:rsidP="007D7097">
            <w:pPr>
              <w:rPr>
                <w:color w:val="000000" w:themeColor="text1"/>
                <w:sz w:val="18"/>
                <w:szCs w:val="18"/>
              </w:rPr>
            </w:pPr>
          </w:p>
        </w:tc>
        <w:tc>
          <w:tcPr>
            <w:tcW w:w="7229" w:type="dxa"/>
          </w:tcPr>
          <w:p w14:paraId="4A3972D2" w14:textId="056ADE00" w:rsidR="003B54AA" w:rsidRPr="0049765A" w:rsidRDefault="003B54AA" w:rsidP="00FB7CE0">
            <w:pPr>
              <w:pStyle w:val="tabela"/>
              <w:numPr>
                <w:ilvl w:val="2"/>
                <w:numId w:val="9"/>
              </w:numPr>
              <w:tabs>
                <w:tab w:val="left" w:pos="888"/>
              </w:tabs>
              <w:ind w:left="463" w:firstLine="0"/>
              <w:cnfStyle w:val="000000100000" w:firstRow="0" w:lastRow="0" w:firstColumn="0" w:lastColumn="0" w:oddVBand="0" w:evenVBand="0" w:oddHBand="1" w:evenHBand="0" w:firstRowFirstColumn="0" w:firstRowLastColumn="0" w:lastRowFirstColumn="0" w:lastRowLastColumn="0"/>
            </w:pPr>
            <w:r w:rsidRPr="009C18E8">
              <w:rPr>
                <w:bCs w:val="0"/>
              </w:rPr>
              <w:t>manifestem e registrem situações que possam conduzir a conflito de interesses antes ou na ocasião da posse, investidura em função ou celebração de contrato de trabalho</w:t>
            </w:r>
            <w:r w:rsidRPr="0049765A">
              <w:t>;</w:t>
            </w:r>
          </w:p>
        </w:tc>
        <w:tc>
          <w:tcPr>
            <w:tcW w:w="6804" w:type="dxa"/>
            <w:vMerge/>
          </w:tcPr>
          <w:p w14:paraId="18F6BD41" w14:textId="029CC8B8" w:rsidR="003B54AA" w:rsidRPr="0049765A" w:rsidRDefault="003B54AA" w:rsidP="007D7097">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p>
        </w:tc>
      </w:tr>
      <w:tr w:rsidR="003B54AA" w:rsidRPr="0049765A" w14:paraId="00701AC9" w14:textId="77777777" w:rsidTr="00551BDB">
        <w:tc>
          <w:tcPr>
            <w:cnfStyle w:val="001000000000" w:firstRow="0" w:lastRow="0" w:firstColumn="1" w:lastColumn="0" w:oddVBand="0" w:evenVBand="0" w:oddHBand="0" w:evenHBand="0" w:firstRowFirstColumn="0" w:firstRowLastColumn="0" w:lastRowFirstColumn="0" w:lastRowLastColumn="0"/>
            <w:tcW w:w="1555" w:type="dxa"/>
            <w:vMerge/>
          </w:tcPr>
          <w:p w14:paraId="67411896" w14:textId="77777777" w:rsidR="003B54AA" w:rsidRPr="0049765A" w:rsidRDefault="003B54AA" w:rsidP="007D7097">
            <w:pPr>
              <w:rPr>
                <w:color w:val="000000" w:themeColor="text1"/>
                <w:sz w:val="18"/>
                <w:szCs w:val="18"/>
              </w:rPr>
            </w:pPr>
          </w:p>
        </w:tc>
        <w:tc>
          <w:tcPr>
            <w:tcW w:w="7229" w:type="dxa"/>
          </w:tcPr>
          <w:p w14:paraId="47592642" w14:textId="1C6A50B5" w:rsidR="003B54AA" w:rsidRPr="0049765A" w:rsidRDefault="003B54AA" w:rsidP="00FB7CE0">
            <w:pPr>
              <w:pStyle w:val="tabela"/>
              <w:numPr>
                <w:ilvl w:val="2"/>
                <w:numId w:val="9"/>
              </w:numPr>
              <w:tabs>
                <w:tab w:val="left" w:pos="888"/>
              </w:tabs>
              <w:ind w:left="463" w:firstLine="0"/>
              <w:cnfStyle w:val="000000000000" w:firstRow="0" w:lastRow="0" w:firstColumn="0" w:lastColumn="0" w:oddVBand="0" w:evenVBand="0" w:oddHBand="0" w:evenHBand="0" w:firstRowFirstColumn="0" w:firstRowLastColumn="0" w:lastRowFirstColumn="0" w:lastRowLastColumn="0"/>
            </w:pPr>
            <w:r w:rsidRPr="00047337">
              <w:rPr>
                <w:bCs w:val="0"/>
              </w:rPr>
              <w:t xml:space="preserve">manifestem e registrem situações que possam conduzir a conflito de interesses no </w:t>
            </w:r>
            <w:r>
              <w:rPr>
                <w:bCs w:val="0"/>
              </w:rPr>
              <w:t>exercício de suas atividades;</w:t>
            </w:r>
          </w:p>
        </w:tc>
        <w:tc>
          <w:tcPr>
            <w:tcW w:w="6804" w:type="dxa"/>
            <w:vMerge/>
          </w:tcPr>
          <w:p w14:paraId="421D7DCE" w14:textId="53CCED0B" w:rsidR="003B54AA" w:rsidRPr="0049765A" w:rsidRDefault="003B54AA" w:rsidP="007D7097">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3B54AA" w:rsidRPr="0049765A" w14:paraId="03697094" w14:textId="77777777" w:rsidTr="00551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2D611BD9" w14:textId="77777777" w:rsidR="003B54AA" w:rsidRPr="0049765A" w:rsidRDefault="003B54AA" w:rsidP="007D7097">
            <w:pPr>
              <w:rPr>
                <w:color w:val="000000" w:themeColor="text1"/>
                <w:sz w:val="18"/>
                <w:szCs w:val="18"/>
              </w:rPr>
            </w:pPr>
          </w:p>
        </w:tc>
        <w:tc>
          <w:tcPr>
            <w:tcW w:w="7229" w:type="dxa"/>
          </w:tcPr>
          <w:p w14:paraId="0176286E" w14:textId="1FF86D5E" w:rsidR="003B54AA" w:rsidRPr="0049765A" w:rsidRDefault="003B54AA" w:rsidP="00FB7CE0">
            <w:pPr>
              <w:pStyle w:val="tabela"/>
              <w:numPr>
                <w:ilvl w:val="1"/>
                <w:numId w:val="9"/>
              </w:numPr>
              <w:tabs>
                <w:tab w:val="clear" w:pos="290"/>
                <w:tab w:val="left" w:pos="604"/>
              </w:tabs>
              <w:ind w:left="179" w:firstLine="0"/>
              <w:cnfStyle w:val="000000100000" w:firstRow="0" w:lastRow="0" w:firstColumn="0" w:lastColumn="0" w:oddVBand="0" w:evenVBand="0" w:oddHBand="1" w:evenHBand="0" w:firstRowFirstColumn="0" w:firstRowLastColumn="0" w:lastRowFirstColumn="0" w:lastRowLastColumn="0"/>
            </w:pPr>
            <w:r>
              <w:rPr>
                <w:bCs w:val="0"/>
              </w:rPr>
              <w:t>R</w:t>
            </w:r>
            <w:r w:rsidRPr="00E31A7F">
              <w:rPr>
                <w:bCs w:val="0"/>
              </w:rPr>
              <w:t>otina</w:t>
            </w:r>
            <w:r>
              <w:rPr>
                <w:bCs w:val="0"/>
              </w:rPr>
              <w:t>s</w:t>
            </w:r>
            <w:r w:rsidRPr="00E31A7F">
              <w:rPr>
                <w:bCs w:val="0"/>
              </w:rPr>
              <w:t xml:space="preserve"> estabelecida</w:t>
            </w:r>
            <w:r>
              <w:rPr>
                <w:bCs w:val="0"/>
              </w:rPr>
              <w:t>s</w:t>
            </w:r>
            <w:r w:rsidRPr="00E31A7F">
              <w:rPr>
                <w:bCs w:val="0"/>
              </w:rPr>
              <w:t xml:space="preserve"> para identificar e tratar eventuais casos de conflitos de interesse</w:t>
            </w:r>
            <w:r>
              <w:rPr>
                <w:bCs w:val="0"/>
              </w:rPr>
              <w:t>;</w:t>
            </w:r>
          </w:p>
        </w:tc>
        <w:tc>
          <w:tcPr>
            <w:tcW w:w="6804" w:type="dxa"/>
            <w:vMerge/>
          </w:tcPr>
          <w:p w14:paraId="2CF9BA36" w14:textId="77AEB3A9" w:rsidR="003B54AA" w:rsidRPr="0049765A" w:rsidRDefault="003B54AA" w:rsidP="007D7097">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pPr>
          </w:p>
        </w:tc>
      </w:tr>
      <w:tr w:rsidR="003B54AA" w:rsidRPr="0049765A" w14:paraId="33B28253" w14:textId="77777777" w:rsidTr="00551BDB">
        <w:tc>
          <w:tcPr>
            <w:cnfStyle w:val="001000000000" w:firstRow="0" w:lastRow="0" w:firstColumn="1" w:lastColumn="0" w:oddVBand="0" w:evenVBand="0" w:oddHBand="0" w:evenHBand="0" w:firstRowFirstColumn="0" w:firstRowLastColumn="0" w:lastRowFirstColumn="0" w:lastRowLastColumn="0"/>
            <w:tcW w:w="1555" w:type="dxa"/>
            <w:vMerge/>
          </w:tcPr>
          <w:p w14:paraId="5AB487E9" w14:textId="77777777" w:rsidR="003B54AA" w:rsidRPr="0049765A" w:rsidRDefault="003B54AA" w:rsidP="007D7097">
            <w:pPr>
              <w:rPr>
                <w:color w:val="000000" w:themeColor="text1"/>
                <w:sz w:val="18"/>
                <w:szCs w:val="18"/>
              </w:rPr>
            </w:pPr>
          </w:p>
        </w:tc>
        <w:tc>
          <w:tcPr>
            <w:tcW w:w="7229" w:type="dxa"/>
          </w:tcPr>
          <w:p w14:paraId="5ACEE609" w14:textId="63C00582" w:rsidR="003B54AA" w:rsidRPr="0049765A" w:rsidRDefault="004B7FE7" w:rsidP="00FB7CE0">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pPr>
            <w:r>
              <w:rPr>
                <w:bCs w:val="0"/>
              </w:rPr>
              <w:t>Rotinas estabelecidas para</w:t>
            </w:r>
            <w:r w:rsidRPr="00220E8D">
              <w:rPr>
                <w:bCs w:val="0"/>
              </w:rPr>
              <w:t xml:space="preserve"> </w:t>
            </w:r>
            <w:r w:rsidR="003B54AA" w:rsidRPr="00220E8D">
              <w:rPr>
                <w:bCs w:val="0"/>
              </w:rPr>
              <w:t>verificação de impedimentos legais decorrentes de sanções administrativas, cíveis, eleitorais ou penais, incluindo envolvimento em atos de corrupção, quando do ingresso de colaboradores e gestores na área de contratações</w:t>
            </w:r>
            <w:r w:rsidR="003B54AA">
              <w:rPr>
                <w:bCs w:val="0"/>
              </w:rPr>
              <w:t>;</w:t>
            </w:r>
          </w:p>
        </w:tc>
        <w:tc>
          <w:tcPr>
            <w:tcW w:w="6804" w:type="dxa"/>
            <w:vMerge/>
          </w:tcPr>
          <w:p w14:paraId="4E5BD2CB" w14:textId="042F441F" w:rsidR="003B54AA" w:rsidRPr="0049765A" w:rsidRDefault="003B54AA" w:rsidP="007D7097">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C555F6" w:rsidRPr="0049765A" w14:paraId="7C1D2F66" w14:textId="77777777" w:rsidTr="00551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690DFCBB" w14:textId="77777777" w:rsidR="00C555F6" w:rsidRPr="0049765A" w:rsidRDefault="00C555F6" w:rsidP="00437737">
            <w:pPr>
              <w:rPr>
                <w:color w:val="000000" w:themeColor="text1"/>
                <w:sz w:val="18"/>
                <w:szCs w:val="18"/>
              </w:rPr>
            </w:pPr>
          </w:p>
        </w:tc>
        <w:tc>
          <w:tcPr>
            <w:tcW w:w="7229" w:type="dxa"/>
          </w:tcPr>
          <w:p w14:paraId="58A5780F" w14:textId="0A73DBD4" w:rsidR="00C555F6" w:rsidRPr="0049765A" w:rsidRDefault="007B2553"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Pr>
                <w:bCs w:val="0"/>
              </w:rPr>
              <w:t>Processos e/ou documentos que comprovem a verificação de impedimentos legais quando do ingresso de gestores e colaboradores na área de contratações</w:t>
            </w:r>
            <w:r w:rsidR="00C555F6" w:rsidRPr="0049765A">
              <w:t>;</w:t>
            </w:r>
          </w:p>
        </w:tc>
        <w:tc>
          <w:tcPr>
            <w:tcW w:w="6804" w:type="dxa"/>
          </w:tcPr>
          <w:p w14:paraId="5EFBC764" w14:textId="5BCB2B73" w:rsidR="00C555F6" w:rsidRPr="003B54AA" w:rsidRDefault="00DA58F6" w:rsidP="00437737">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Cs w:val="0"/>
              </w:rPr>
            </w:pPr>
            <w:r w:rsidRPr="003B54AA">
              <w:rPr>
                <w:bCs w:val="0"/>
              </w:rPr>
              <w:t xml:space="preserve">Departamento responsável </w:t>
            </w:r>
            <w:r w:rsidR="003B54AA" w:rsidRPr="003B54AA">
              <w:rPr>
                <w:bCs w:val="0"/>
              </w:rPr>
              <w:t>pela verificação de impedimentos legais</w:t>
            </w:r>
            <w:r w:rsidR="003B54AA">
              <w:rPr>
                <w:bCs w:val="0"/>
              </w:rPr>
              <w:t xml:space="preserve"> de gestores e colaboradores</w:t>
            </w:r>
          </w:p>
        </w:tc>
      </w:tr>
      <w:tr w:rsidR="00472B6C" w:rsidRPr="0049765A" w14:paraId="6BDCD8BF" w14:textId="77777777" w:rsidTr="00551BDB">
        <w:tc>
          <w:tcPr>
            <w:cnfStyle w:val="001000000000" w:firstRow="0" w:lastRow="0" w:firstColumn="1" w:lastColumn="0" w:oddVBand="0" w:evenVBand="0" w:oddHBand="0" w:evenHBand="0" w:firstRowFirstColumn="0" w:firstRowLastColumn="0" w:lastRowFirstColumn="0" w:lastRowLastColumn="0"/>
            <w:tcW w:w="1555" w:type="dxa"/>
            <w:vMerge/>
          </w:tcPr>
          <w:p w14:paraId="6B9F3D60" w14:textId="77777777" w:rsidR="00472B6C" w:rsidRPr="0049765A" w:rsidRDefault="00472B6C" w:rsidP="00472B6C">
            <w:pPr>
              <w:rPr>
                <w:color w:val="000000" w:themeColor="text1"/>
                <w:sz w:val="18"/>
                <w:szCs w:val="18"/>
              </w:rPr>
            </w:pPr>
          </w:p>
        </w:tc>
        <w:tc>
          <w:tcPr>
            <w:tcW w:w="7229" w:type="dxa"/>
          </w:tcPr>
          <w:p w14:paraId="57027333" w14:textId="15DDC973" w:rsidR="00472B6C" w:rsidRPr="0049765A" w:rsidRDefault="007B2553"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bCs w:val="0"/>
              </w:rPr>
              <w:t xml:space="preserve">Previsão de treinamentos sobre ética e integridade para gestores e colaboradores da área de contratações nos dois </w:t>
            </w:r>
            <w:r w:rsidR="00C81038">
              <w:rPr>
                <w:bCs w:val="0"/>
              </w:rPr>
              <w:t>últimos Planos de Capacitação</w:t>
            </w:r>
            <w:r w:rsidR="00472B6C" w:rsidRPr="0049765A">
              <w:t>;</w:t>
            </w:r>
          </w:p>
        </w:tc>
        <w:tc>
          <w:tcPr>
            <w:tcW w:w="6804" w:type="dxa"/>
          </w:tcPr>
          <w:p w14:paraId="140A57F4" w14:textId="56F16123" w:rsidR="00472B6C" w:rsidRPr="0049765A" w:rsidRDefault="00DA58F6" w:rsidP="00472B6C">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Cs w:val="0"/>
              </w:rPr>
            </w:pPr>
            <w:r w:rsidRPr="00A778DB">
              <w:rPr>
                <w:bCs w:val="0"/>
              </w:rPr>
              <w:t>Planos de capacitação dos últimos dois anos</w:t>
            </w:r>
          </w:p>
        </w:tc>
      </w:tr>
      <w:tr w:rsidR="00472B6C" w:rsidRPr="0049765A" w14:paraId="237EEB03" w14:textId="77777777" w:rsidTr="00551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4094786E" w14:textId="77777777" w:rsidR="00472B6C" w:rsidRPr="0049765A" w:rsidRDefault="00472B6C" w:rsidP="00472B6C">
            <w:pPr>
              <w:rPr>
                <w:color w:val="000000" w:themeColor="text1"/>
                <w:sz w:val="18"/>
                <w:szCs w:val="18"/>
              </w:rPr>
            </w:pPr>
          </w:p>
        </w:tc>
        <w:tc>
          <w:tcPr>
            <w:tcW w:w="7229" w:type="dxa"/>
          </w:tcPr>
          <w:p w14:paraId="1ADCDDEB" w14:textId="0E0D4C9F" w:rsidR="00472B6C" w:rsidRPr="0049765A" w:rsidRDefault="007B2553"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sidRPr="00A6598D">
              <w:rPr>
                <w:bCs w:val="0"/>
              </w:rPr>
              <w:t xml:space="preserve">Participação em treinamentos </w:t>
            </w:r>
            <w:r>
              <w:rPr>
                <w:bCs w:val="0"/>
              </w:rPr>
              <w:t>sobre</w:t>
            </w:r>
            <w:r w:rsidRPr="00A6598D">
              <w:rPr>
                <w:bCs w:val="0"/>
              </w:rPr>
              <w:t xml:space="preserve"> ética e integridade por parte dos gestores e colaboradores da área de contratações, nos últimos dois anos</w:t>
            </w:r>
            <w:r w:rsidR="00472B6C" w:rsidRPr="0049765A">
              <w:t>;</w:t>
            </w:r>
          </w:p>
        </w:tc>
        <w:tc>
          <w:tcPr>
            <w:tcW w:w="6804" w:type="dxa"/>
          </w:tcPr>
          <w:p w14:paraId="263A3E90" w14:textId="0D50682C" w:rsidR="00472B6C" w:rsidRPr="0049765A" w:rsidRDefault="00DA58F6" w:rsidP="00472B6C">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Cs w:val="0"/>
              </w:rPr>
            </w:pPr>
            <w:r w:rsidRPr="00330DCE">
              <w:rPr>
                <w:bCs w:val="0"/>
              </w:rPr>
              <w:t>Relatório de participantes dos cursos de capacitação no tema ou certificados de conclusão de cursos</w:t>
            </w:r>
          </w:p>
        </w:tc>
      </w:tr>
      <w:tr w:rsidR="00C555F6" w:rsidRPr="0049765A" w14:paraId="712EB41B" w14:textId="77777777" w:rsidTr="00551BDB">
        <w:tc>
          <w:tcPr>
            <w:cnfStyle w:val="001000000000" w:firstRow="0" w:lastRow="0" w:firstColumn="1" w:lastColumn="0" w:oddVBand="0" w:evenVBand="0" w:oddHBand="0" w:evenHBand="0" w:firstRowFirstColumn="0" w:firstRowLastColumn="0" w:lastRowFirstColumn="0" w:lastRowLastColumn="0"/>
            <w:tcW w:w="1555" w:type="dxa"/>
            <w:vMerge/>
          </w:tcPr>
          <w:p w14:paraId="7E8406EC" w14:textId="77777777" w:rsidR="00C555F6" w:rsidRPr="0049765A" w:rsidRDefault="00C555F6" w:rsidP="00437737">
            <w:pPr>
              <w:rPr>
                <w:color w:val="000000" w:themeColor="text1"/>
                <w:sz w:val="18"/>
                <w:szCs w:val="18"/>
              </w:rPr>
            </w:pPr>
          </w:p>
        </w:tc>
        <w:tc>
          <w:tcPr>
            <w:tcW w:w="7229" w:type="dxa"/>
          </w:tcPr>
          <w:p w14:paraId="2A0A760F" w14:textId="493E78C1" w:rsidR="00C555F6" w:rsidRPr="0049765A" w:rsidRDefault="007B2553"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color w:val="000000"/>
              </w:rPr>
              <w:t>E</w:t>
            </w:r>
            <w:r w:rsidRPr="00E31A7F">
              <w:rPr>
                <w:bCs w:val="0"/>
              </w:rPr>
              <w:t>stratégia de divulgação e treinamento para orientar</w:t>
            </w:r>
            <w:r>
              <w:rPr>
                <w:bCs w:val="0"/>
              </w:rPr>
              <w:t xml:space="preserve"> os gestores da área de contratação</w:t>
            </w:r>
            <w:r w:rsidRPr="00E31A7F">
              <w:rPr>
                <w:bCs w:val="0"/>
              </w:rPr>
              <w:t xml:space="preserve"> acerca das situações que geram conflito de interesses reais ou aparentes</w:t>
            </w:r>
            <w:r w:rsidR="00C555F6" w:rsidRPr="0049765A">
              <w:t>;</w:t>
            </w:r>
          </w:p>
        </w:tc>
        <w:tc>
          <w:tcPr>
            <w:tcW w:w="6804" w:type="dxa"/>
          </w:tcPr>
          <w:p w14:paraId="6E5FEDB2" w14:textId="457F78EC" w:rsidR="00C555F6" w:rsidRPr="0049765A" w:rsidRDefault="003B54AA" w:rsidP="00437737">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A778DB">
              <w:rPr>
                <w:bCs w:val="0"/>
              </w:rPr>
              <w:t>Planos de capacitação</w:t>
            </w:r>
            <w:r>
              <w:rPr>
                <w:bCs w:val="0"/>
              </w:rPr>
              <w:t>;</w:t>
            </w:r>
            <w:r w:rsidRPr="00A778DB">
              <w:rPr>
                <w:bCs w:val="0"/>
              </w:rPr>
              <w:t xml:space="preserve"> </w:t>
            </w:r>
            <w:r w:rsidR="00DA58F6" w:rsidRPr="00330DCE">
              <w:rPr>
                <w:bCs w:val="0"/>
              </w:rPr>
              <w:t>Relatório de participantes dos cursos de capacitação no tema ou certificados de conclusão de cursos</w:t>
            </w:r>
            <w:r w:rsidR="00C81038">
              <w:rPr>
                <w:bCs w:val="0"/>
              </w:rPr>
              <w:t>; Plano de Comunicação Interno</w:t>
            </w:r>
          </w:p>
        </w:tc>
      </w:tr>
      <w:tr w:rsidR="00C555F6" w:rsidRPr="0049765A" w14:paraId="71ABF8FC" w14:textId="77777777" w:rsidTr="00551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1894618B" w14:textId="77777777" w:rsidR="00C555F6" w:rsidRPr="0049765A" w:rsidRDefault="00C555F6" w:rsidP="00437737">
            <w:pPr>
              <w:rPr>
                <w:color w:val="000000" w:themeColor="text1"/>
                <w:sz w:val="18"/>
                <w:szCs w:val="18"/>
              </w:rPr>
            </w:pPr>
          </w:p>
        </w:tc>
        <w:tc>
          <w:tcPr>
            <w:tcW w:w="7229" w:type="dxa"/>
          </w:tcPr>
          <w:p w14:paraId="0F6EE365" w14:textId="454FE734" w:rsidR="00C555F6" w:rsidRPr="0049765A" w:rsidRDefault="007B2553"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sidRPr="00E31A7F">
              <w:rPr>
                <w:color w:val="000000"/>
              </w:rPr>
              <w:t xml:space="preserve">Diretrizes estabelecidas para publicação </w:t>
            </w:r>
            <w:r>
              <w:rPr>
                <w:color w:val="000000"/>
              </w:rPr>
              <w:t xml:space="preserve">na internet </w:t>
            </w:r>
            <w:r w:rsidRPr="00E31A7F">
              <w:rPr>
                <w:color w:val="000000"/>
              </w:rPr>
              <w:t>de documentos relacionados a cada contratação</w:t>
            </w:r>
            <w:r>
              <w:rPr>
                <w:color w:val="000000"/>
              </w:rPr>
              <w:t xml:space="preserve">, </w:t>
            </w:r>
            <w:r w:rsidRPr="006B2335">
              <w:rPr>
                <w:color w:val="000000"/>
              </w:rPr>
              <w:t>contemplando as fases de planejamento</w:t>
            </w:r>
            <w:r>
              <w:rPr>
                <w:color w:val="000000"/>
              </w:rPr>
              <w:t xml:space="preserve"> (</w:t>
            </w:r>
            <w:r w:rsidRPr="005F2922">
              <w:rPr>
                <w:color w:val="000000"/>
              </w:rPr>
              <w:t>documento de formalização da demanda</w:t>
            </w:r>
            <w:r>
              <w:rPr>
                <w:color w:val="000000"/>
              </w:rPr>
              <w:t>, e</w:t>
            </w:r>
            <w:r w:rsidRPr="005F2922">
              <w:rPr>
                <w:color w:val="000000"/>
              </w:rPr>
              <w:t>studo técnico preliminar;</w:t>
            </w:r>
            <w:r>
              <w:rPr>
                <w:color w:val="000000"/>
              </w:rPr>
              <w:t xml:space="preserve"> </w:t>
            </w:r>
            <w:r w:rsidRPr="005F2922">
              <w:rPr>
                <w:color w:val="000000"/>
              </w:rPr>
              <w:t>termo de referência ou projeto básico; edital de licitação</w:t>
            </w:r>
            <w:r>
              <w:rPr>
                <w:color w:val="000000"/>
              </w:rPr>
              <w:t>)</w:t>
            </w:r>
            <w:r w:rsidRPr="006B2335">
              <w:rPr>
                <w:color w:val="000000"/>
              </w:rPr>
              <w:t>, seleção do fornecedor</w:t>
            </w:r>
            <w:r>
              <w:rPr>
                <w:color w:val="000000"/>
              </w:rPr>
              <w:t xml:space="preserve"> (</w:t>
            </w:r>
            <w:r w:rsidRPr="005F2922">
              <w:rPr>
                <w:color w:val="000000"/>
              </w:rPr>
              <w:t>manifestações das partes interessadas</w:t>
            </w:r>
            <w:r>
              <w:rPr>
                <w:color w:val="000000"/>
              </w:rPr>
              <w:t xml:space="preserve"> durante a sessão pública e as respectivas respostas</w:t>
            </w:r>
            <w:r w:rsidRPr="005F2922">
              <w:rPr>
                <w:color w:val="000000"/>
              </w:rPr>
              <w:t>; ata de julgamento</w:t>
            </w:r>
            <w:r>
              <w:rPr>
                <w:color w:val="000000"/>
              </w:rPr>
              <w:t xml:space="preserve"> das propostas apresentadas)</w:t>
            </w:r>
            <w:r w:rsidRPr="006B2335">
              <w:rPr>
                <w:color w:val="000000"/>
              </w:rPr>
              <w:t xml:space="preserve"> e gestão contratual</w:t>
            </w:r>
            <w:r>
              <w:rPr>
                <w:color w:val="000000"/>
              </w:rPr>
              <w:t xml:space="preserve"> (</w:t>
            </w:r>
            <w:r w:rsidRPr="005F2922">
              <w:rPr>
                <w:color w:val="000000"/>
              </w:rPr>
              <w:t>inteiro teor dos contratos, notas de empenho, aditivos e termos de prorrogação de contratos; termos de recebimentos provisórios e definitivos; mapa de gerenciamento de riscos da contratação, incluindo suas eventuais atualizações durante a gestão contratual; análise e justificativa para subsidiar a decisão de prorrogação contratual)</w:t>
            </w:r>
            <w:r>
              <w:rPr>
                <w:color w:val="000000"/>
              </w:rPr>
              <w:t xml:space="preserve">, </w:t>
            </w:r>
            <w:r w:rsidRPr="006B2335">
              <w:rPr>
                <w:color w:val="000000"/>
              </w:rPr>
              <w:t>excepcionados os casos de sigilo amparados pela legislação</w:t>
            </w:r>
            <w:r w:rsidR="00C555F6" w:rsidRPr="0049765A">
              <w:t>;</w:t>
            </w:r>
          </w:p>
        </w:tc>
        <w:tc>
          <w:tcPr>
            <w:tcW w:w="6804" w:type="dxa"/>
          </w:tcPr>
          <w:p w14:paraId="2C1661A0" w14:textId="07517001" w:rsidR="00C555F6" w:rsidRPr="0049765A" w:rsidRDefault="003B54AA" w:rsidP="00437737">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330DCE">
              <w:rPr>
                <w:color w:val="000000"/>
              </w:rPr>
              <w:t>Ato que estabelece as diretrizes para publicar a íntegra dos processos de contratações na internet</w:t>
            </w:r>
          </w:p>
        </w:tc>
      </w:tr>
      <w:tr w:rsidR="00C555F6" w:rsidRPr="0049765A" w14:paraId="5669F65F" w14:textId="77777777" w:rsidTr="00551BDB">
        <w:tc>
          <w:tcPr>
            <w:cnfStyle w:val="001000000000" w:firstRow="0" w:lastRow="0" w:firstColumn="1" w:lastColumn="0" w:oddVBand="0" w:evenVBand="0" w:oddHBand="0" w:evenHBand="0" w:firstRowFirstColumn="0" w:firstRowLastColumn="0" w:lastRowFirstColumn="0" w:lastRowLastColumn="0"/>
            <w:tcW w:w="1555" w:type="dxa"/>
            <w:vMerge/>
          </w:tcPr>
          <w:p w14:paraId="03F7850A" w14:textId="77777777" w:rsidR="00C555F6" w:rsidRPr="0049765A" w:rsidRDefault="00C555F6" w:rsidP="00437737">
            <w:pPr>
              <w:rPr>
                <w:color w:val="000000" w:themeColor="text1"/>
                <w:sz w:val="18"/>
                <w:szCs w:val="18"/>
              </w:rPr>
            </w:pPr>
          </w:p>
        </w:tc>
        <w:tc>
          <w:tcPr>
            <w:tcW w:w="7229" w:type="dxa"/>
          </w:tcPr>
          <w:p w14:paraId="49B77D97" w14:textId="1063D315" w:rsidR="00C555F6" w:rsidRPr="0049765A" w:rsidRDefault="007B2553"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color w:val="000000"/>
              </w:rPr>
              <w:t>Processos de contratação publicados na internet e com acesso irrestrito a qualquer interessado</w:t>
            </w:r>
            <w:r w:rsidR="00C555F6" w:rsidRPr="0049765A">
              <w:t>;</w:t>
            </w:r>
          </w:p>
        </w:tc>
        <w:tc>
          <w:tcPr>
            <w:tcW w:w="6804" w:type="dxa"/>
          </w:tcPr>
          <w:p w14:paraId="1F59E319" w14:textId="302401E1" w:rsidR="00C555F6" w:rsidRPr="0049765A" w:rsidRDefault="003B54AA" w:rsidP="00437737">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330DCE">
              <w:rPr>
                <w:bCs w:val="0"/>
                <w:i/>
                <w:iCs/>
              </w:rPr>
              <w:t>Links</w:t>
            </w:r>
            <w:r>
              <w:rPr>
                <w:bCs w:val="0"/>
              </w:rPr>
              <w:t xml:space="preserve"> originários do endereço eletrônico</w:t>
            </w:r>
            <w:r w:rsidRPr="00330DCE">
              <w:rPr>
                <w:bCs w:val="0"/>
              </w:rPr>
              <w:t xml:space="preserve"> </w:t>
            </w:r>
            <w:r>
              <w:rPr>
                <w:bCs w:val="0"/>
              </w:rPr>
              <w:t xml:space="preserve">da organização contendo </w:t>
            </w:r>
            <w:r>
              <w:rPr>
                <w:color w:val="000000"/>
              </w:rPr>
              <w:t xml:space="preserve">processos de contratações </w:t>
            </w:r>
            <w:r w:rsidR="00AE06AD">
              <w:rPr>
                <w:color w:val="000000"/>
              </w:rPr>
              <w:t>dos últimos dois anos</w:t>
            </w:r>
          </w:p>
        </w:tc>
      </w:tr>
      <w:tr w:rsidR="00472B6C" w:rsidRPr="0049765A" w14:paraId="711B1709" w14:textId="77777777" w:rsidTr="00551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14:paraId="3F45B51E" w14:textId="77777777" w:rsidR="00472B6C" w:rsidRPr="0049765A" w:rsidRDefault="00472B6C" w:rsidP="00472B6C">
            <w:pPr>
              <w:rPr>
                <w:color w:val="000000" w:themeColor="text1"/>
                <w:sz w:val="18"/>
                <w:szCs w:val="18"/>
              </w:rPr>
            </w:pPr>
          </w:p>
        </w:tc>
        <w:tc>
          <w:tcPr>
            <w:tcW w:w="7229" w:type="dxa"/>
          </w:tcPr>
          <w:p w14:paraId="70420820" w14:textId="2FAF770B" w:rsidR="00472B6C" w:rsidRPr="0049765A" w:rsidRDefault="007B2553"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sidRPr="00E31A7F">
              <w:rPr>
                <w:color w:val="000000"/>
              </w:rPr>
              <w:t>Mecanismos que garantem a atualização das informações</w:t>
            </w:r>
            <w:r>
              <w:rPr>
                <w:color w:val="000000"/>
              </w:rPr>
              <w:t xml:space="preserve"> e dos documentos relacionados a cada contratação publicados na internet.</w:t>
            </w:r>
          </w:p>
        </w:tc>
        <w:tc>
          <w:tcPr>
            <w:tcW w:w="6804" w:type="dxa"/>
          </w:tcPr>
          <w:p w14:paraId="303EB7BA" w14:textId="22E19EBD" w:rsidR="00472B6C" w:rsidRPr="0049765A" w:rsidRDefault="003B54AA" w:rsidP="00472B6C">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Cs w:val="0"/>
              </w:rPr>
            </w:pPr>
            <w:r w:rsidRPr="00330DCE">
              <w:rPr>
                <w:color w:val="000000"/>
              </w:rPr>
              <w:t>Ato que estabelece as diretrizes para publicar a íntegra dos processos de contratações na internet</w:t>
            </w:r>
          </w:p>
        </w:tc>
      </w:tr>
      <w:tr w:rsidR="007D7097" w:rsidRPr="0049765A" w14:paraId="50B1321A" w14:textId="77777777" w:rsidTr="00F56581">
        <w:tc>
          <w:tcPr>
            <w:cnfStyle w:val="001000000000" w:firstRow="0" w:lastRow="0" w:firstColumn="1" w:lastColumn="0" w:oddVBand="0" w:evenVBand="0" w:oddHBand="0" w:evenHBand="0" w:firstRowFirstColumn="0" w:firstRowLastColumn="0" w:lastRowFirstColumn="0" w:lastRowLastColumn="0"/>
            <w:tcW w:w="1555" w:type="dxa"/>
          </w:tcPr>
          <w:p w14:paraId="0CEFF6B8" w14:textId="77777777" w:rsidR="0093347B" w:rsidRPr="0049765A" w:rsidRDefault="0093347B" w:rsidP="00725453">
            <w:pPr>
              <w:rPr>
                <w:b w:val="0"/>
                <w:bCs w:val="0"/>
                <w:color w:val="000000" w:themeColor="text1"/>
                <w:sz w:val="18"/>
                <w:szCs w:val="18"/>
              </w:rPr>
            </w:pPr>
            <w:r w:rsidRPr="0049765A">
              <w:rPr>
                <w:color w:val="000000" w:themeColor="text1"/>
                <w:sz w:val="18"/>
                <w:szCs w:val="18"/>
              </w:rPr>
              <w:t>Procedimentos</w:t>
            </w:r>
          </w:p>
        </w:tc>
        <w:tc>
          <w:tcPr>
            <w:tcW w:w="14033" w:type="dxa"/>
            <w:gridSpan w:val="2"/>
          </w:tcPr>
          <w:p w14:paraId="1F814D23" w14:textId="77777777" w:rsidR="004D2313" w:rsidRPr="00426EA6" w:rsidRDefault="004D2313" w:rsidP="00FB7CE0">
            <w:pPr>
              <w:pStyle w:val="tabela"/>
              <w:numPr>
                <w:ilvl w:val="0"/>
                <w:numId w:val="10"/>
              </w:numPr>
              <w:ind w:left="0" w:firstLine="0"/>
              <w:cnfStyle w:val="000000000000" w:firstRow="0" w:lastRow="0" w:firstColumn="0" w:lastColumn="0" w:oddVBand="0" w:evenVBand="0" w:oddHBand="0" w:evenHBand="0" w:firstRowFirstColumn="0" w:firstRowLastColumn="0" w:lastRowFirstColumn="0" w:lastRowLastColumn="0"/>
              <w:rPr>
                <w:color w:val="000000"/>
                <w:sz w:val="16"/>
                <w:szCs w:val="16"/>
              </w:rPr>
            </w:pPr>
            <w:r w:rsidRPr="004D2313">
              <w:rPr>
                <w:color w:val="000000"/>
              </w:rPr>
              <w:t>Verificar</w:t>
            </w:r>
            <w:r>
              <w:rPr>
                <w:bCs w:val="0"/>
              </w:rPr>
              <w:t xml:space="preserve"> se</w:t>
            </w:r>
            <w:r>
              <w:rPr>
                <w:color w:val="000000"/>
                <w:sz w:val="16"/>
                <w:szCs w:val="16"/>
              </w:rPr>
              <w:t>:</w:t>
            </w:r>
          </w:p>
          <w:p w14:paraId="3E790770" w14:textId="77777777" w:rsidR="004D2313" w:rsidRPr="004D2313" w:rsidRDefault="004D2313"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4D2313">
              <w:t>Existe programa de integridade implementado e aplicável aos gestores e colaboradores da área de contratações;</w:t>
            </w:r>
          </w:p>
          <w:p w14:paraId="441F37B8" w14:textId="77777777" w:rsidR="004D2313" w:rsidRPr="004D2313" w:rsidRDefault="004D2313"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4D2313">
              <w:t>Existe código de ética implementado e aplicável aos gestores e colaboradores da área de contratações;</w:t>
            </w:r>
          </w:p>
          <w:p w14:paraId="7CA95420" w14:textId="77777777" w:rsidR="004D2313" w:rsidRPr="004D2313" w:rsidRDefault="004D2313"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4D2313">
              <w:t>No caso do Poder Executivo, foi feita avaliação da necessidade de complementar o Código de Ética Profissional do Servidor Público (Decreto 1.171/1994) com um código de ética próprio ou outras políticas tratando das questões éticas relacionadas às suas atividades específicas;</w:t>
            </w:r>
          </w:p>
          <w:p w14:paraId="070D3801" w14:textId="77777777" w:rsidR="004D2313" w:rsidRPr="004D2313" w:rsidRDefault="004D2313"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4D2313">
              <w:t xml:space="preserve">Existe Comissão de Ética formalmente constituída; </w:t>
            </w:r>
          </w:p>
          <w:p w14:paraId="212A32E4" w14:textId="77777777" w:rsidR="004D2313" w:rsidRPr="004D2313" w:rsidRDefault="004D2313"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4D2313">
              <w:t>Há normativo que obrigue gestores da área de contratações a assinarem termos de compromisso com os valores éticos e padrões de conduta estabelecidos;</w:t>
            </w:r>
          </w:p>
          <w:p w14:paraId="6AEF14F7" w14:textId="77777777" w:rsidR="004D2313" w:rsidRPr="004D2313" w:rsidRDefault="004D2313"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4D2313">
              <w:t>Há registro de que os atuais ocupantes dos cargos ou funções da área de contratações firmaram termo de compromisso com valores éticos e padrões de conduta;</w:t>
            </w:r>
          </w:p>
          <w:p w14:paraId="71043426" w14:textId="78860422" w:rsidR="004D2313" w:rsidRPr="004D2313" w:rsidRDefault="004D2313"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4D2313">
              <w:t xml:space="preserve">Há processos administrativos internos de apuração de ilícitos éticos de gestores e/ou colaboradores da área de contratações nos últimos </w:t>
            </w:r>
            <w:r w:rsidR="001B1676">
              <w:t>dois</w:t>
            </w:r>
            <w:r w:rsidR="001B1676" w:rsidRPr="004D2313">
              <w:t xml:space="preserve"> </w:t>
            </w:r>
            <w:r w:rsidRPr="004D2313">
              <w:t>anos e, caso haja, solicitá-los;</w:t>
            </w:r>
          </w:p>
          <w:p w14:paraId="49518FB6" w14:textId="77777777" w:rsidR="004D2313" w:rsidRPr="004D2313" w:rsidRDefault="004D2313"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4D2313">
              <w:t>Há normativo(s) aplicável(eis) aos gestores e colaboradores da área de contratações que disciplina(m) sobre:</w:t>
            </w:r>
          </w:p>
          <w:p w14:paraId="59032756" w14:textId="1341B3AB" w:rsidR="004D2313" w:rsidRPr="004D2313" w:rsidRDefault="004D2313" w:rsidP="00FB7CE0">
            <w:pPr>
              <w:pStyle w:val="tabela"/>
              <w:numPr>
                <w:ilvl w:val="2"/>
                <w:numId w:val="9"/>
              </w:numPr>
              <w:tabs>
                <w:tab w:val="clear" w:pos="290"/>
                <w:tab w:val="left" w:pos="463"/>
                <w:tab w:val="left" w:pos="746"/>
              </w:tabs>
              <w:ind w:left="321" w:firstLine="0"/>
              <w:cnfStyle w:val="000000000000" w:firstRow="0" w:lastRow="0" w:firstColumn="0" w:lastColumn="0" w:oddVBand="0" w:evenVBand="0" w:oddHBand="0" w:evenHBand="0" w:firstRowFirstColumn="0" w:firstRowLastColumn="0" w:lastRowFirstColumn="0" w:lastRowLastColumn="0"/>
            </w:pPr>
            <w:r>
              <w:t>N</w:t>
            </w:r>
            <w:r w:rsidRPr="004D2313">
              <w:t>egócios pessoais com representantes de fornecedores da organização;</w:t>
            </w:r>
          </w:p>
          <w:p w14:paraId="6908EF7F" w14:textId="5837CD8F" w:rsidR="004D2313" w:rsidRPr="004D2313" w:rsidRDefault="004D2313" w:rsidP="00FB7CE0">
            <w:pPr>
              <w:pStyle w:val="tabela"/>
              <w:numPr>
                <w:ilvl w:val="2"/>
                <w:numId w:val="9"/>
              </w:numPr>
              <w:tabs>
                <w:tab w:val="clear" w:pos="290"/>
                <w:tab w:val="left" w:pos="463"/>
                <w:tab w:val="left" w:pos="746"/>
              </w:tabs>
              <w:ind w:left="321" w:firstLine="0"/>
              <w:cnfStyle w:val="000000000000" w:firstRow="0" w:lastRow="0" w:firstColumn="0" w:lastColumn="0" w:oddVBand="0" w:evenVBand="0" w:oddHBand="0" w:evenHBand="0" w:firstRowFirstColumn="0" w:firstRowLastColumn="0" w:lastRowFirstColumn="0" w:lastRowLastColumn="0"/>
            </w:pPr>
            <w:r>
              <w:t>O</w:t>
            </w:r>
            <w:r w:rsidRPr="004D2313">
              <w:t xml:space="preserve"> recebimento de eventuais benefícios de fornecedores atuais ou potenciais que possam influenciar ou parecer influenciar o processo decisório de uma contratação (p. ex. presentes, brindes, entretenimento, empréstimos, favores, hospitalidades);</w:t>
            </w:r>
          </w:p>
          <w:p w14:paraId="16D8D280" w14:textId="7846008D" w:rsidR="004D2313" w:rsidRPr="004D2313" w:rsidRDefault="004D2313" w:rsidP="00FB7CE0">
            <w:pPr>
              <w:pStyle w:val="tabela"/>
              <w:numPr>
                <w:ilvl w:val="2"/>
                <w:numId w:val="9"/>
              </w:numPr>
              <w:tabs>
                <w:tab w:val="clear" w:pos="290"/>
                <w:tab w:val="left" w:pos="463"/>
                <w:tab w:val="left" w:pos="746"/>
              </w:tabs>
              <w:ind w:left="321" w:firstLine="0"/>
              <w:cnfStyle w:val="000000000000" w:firstRow="0" w:lastRow="0" w:firstColumn="0" w:lastColumn="0" w:oddVBand="0" w:evenVBand="0" w:oddHBand="0" w:evenHBand="0" w:firstRowFirstColumn="0" w:firstRowLastColumn="0" w:lastRowFirstColumn="0" w:lastRowLastColumn="0"/>
            </w:pPr>
            <w:r>
              <w:t>O</w:t>
            </w:r>
            <w:r w:rsidRPr="004D2313">
              <w:t xml:space="preserve"> exercício de atividade privada que tenha alguma relação com fornecedores atuais ou que tenha com eles alguma relação pessoal ou profissional que possa gerar conflito de interesses ou impressão de conduta indevida durante a sua gestão (p. ex. participação em eventos e seminários, propostas de trabalho, consultorias, negócios privados);</w:t>
            </w:r>
          </w:p>
          <w:p w14:paraId="1710398A" w14:textId="56E7AB9F" w:rsidR="004D2313" w:rsidRPr="004D2313" w:rsidRDefault="004D2313" w:rsidP="00FB7CE0">
            <w:pPr>
              <w:pStyle w:val="tabela"/>
              <w:numPr>
                <w:ilvl w:val="2"/>
                <w:numId w:val="9"/>
              </w:numPr>
              <w:tabs>
                <w:tab w:val="clear" w:pos="290"/>
                <w:tab w:val="left" w:pos="463"/>
                <w:tab w:val="left" w:pos="746"/>
              </w:tabs>
              <w:ind w:left="321" w:firstLine="0"/>
              <w:cnfStyle w:val="000000000000" w:firstRow="0" w:lastRow="0" w:firstColumn="0" w:lastColumn="0" w:oddVBand="0" w:evenVBand="0" w:oddHBand="0" w:evenHBand="0" w:firstRowFirstColumn="0" w:firstRowLastColumn="0" w:lastRowFirstColumn="0" w:lastRowLastColumn="0"/>
            </w:pPr>
            <w:r>
              <w:lastRenderedPageBreak/>
              <w:t>O</w:t>
            </w:r>
            <w:r w:rsidRPr="004D2313">
              <w:t>brigatoriedade para que manifestem e registrem situações que possam conduzir a conflito de interesses antes ou na ocasião da posse, investidura em função ou celebração de contrato de trabalho;</w:t>
            </w:r>
          </w:p>
          <w:p w14:paraId="647C3015" w14:textId="473FB3F7" w:rsidR="004D2313" w:rsidRPr="004D2313" w:rsidRDefault="004D2313" w:rsidP="00FB7CE0">
            <w:pPr>
              <w:pStyle w:val="tabela"/>
              <w:numPr>
                <w:ilvl w:val="2"/>
                <w:numId w:val="9"/>
              </w:numPr>
              <w:tabs>
                <w:tab w:val="clear" w:pos="290"/>
                <w:tab w:val="left" w:pos="463"/>
                <w:tab w:val="left" w:pos="746"/>
              </w:tabs>
              <w:ind w:left="321" w:firstLine="0"/>
              <w:cnfStyle w:val="000000000000" w:firstRow="0" w:lastRow="0" w:firstColumn="0" w:lastColumn="0" w:oddVBand="0" w:evenVBand="0" w:oddHBand="0" w:evenHBand="0" w:firstRowFirstColumn="0" w:firstRowLastColumn="0" w:lastRowFirstColumn="0" w:lastRowLastColumn="0"/>
            </w:pPr>
            <w:r w:rsidRPr="004D2313">
              <w:t xml:space="preserve"> </w:t>
            </w:r>
            <w:r>
              <w:t>O</w:t>
            </w:r>
            <w:r w:rsidRPr="004D2313">
              <w:t>brigatoriedade para que manifestem e registrem situações que possam conduzir a conflito de interesses no exercício de suas atividades;</w:t>
            </w:r>
          </w:p>
          <w:p w14:paraId="0B4D8460" w14:textId="77777777" w:rsidR="004D2313" w:rsidRPr="004D2313" w:rsidRDefault="004D2313"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4D2313">
              <w:t>Há procedimentos e rotinas estabelecidas para identificar e tratar eventuais casos de conflitos de interesse na área de contratações;</w:t>
            </w:r>
          </w:p>
          <w:p w14:paraId="37DC1C2F" w14:textId="77777777" w:rsidR="004D2313" w:rsidRPr="004D2313" w:rsidRDefault="004D2313" w:rsidP="00FB7CE0">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pPr>
            <w:r w:rsidRPr="004D2313">
              <w:t>Há diretrizes estabelecidas para verificação de ofício de impedimentos legais decorrentes de sanções administrativas, cíveis, eleitorais ou penais, incluindo envolvimento em atos de corrupção, quando do ingresso de colaboradores e gestores na área de contratações;</w:t>
            </w:r>
          </w:p>
          <w:p w14:paraId="12321197" w14:textId="77777777" w:rsidR="004D2313" w:rsidRPr="004D2313" w:rsidRDefault="004D2313" w:rsidP="00FB7CE0">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pPr>
            <w:r w:rsidRPr="004D2313">
              <w:t>Há processos e/ou documentos que comprovem a verificação de impedimentos legais quando do ingresso de gestores e colaboradores na área de contratações e, caso haja, solicitá-los;</w:t>
            </w:r>
          </w:p>
          <w:p w14:paraId="25D99185" w14:textId="77777777" w:rsidR="004D2313" w:rsidRPr="004D2313" w:rsidRDefault="004D2313" w:rsidP="00FB7CE0">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pPr>
            <w:r w:rsidRPr="004D2313">
              <w:t>Houve ações de capacitação e treinamento, nos últimos dois anos, voltadas para gestores e colaboradores da área de contratações contemplando os temas ética e integridade, bem como orientações acerca de situações que geram conflito de interesses reais ou aparentes (solicitar comprovantes de inscrição, diplomas, certificados de curso etc.);</w:t>
            </w:r>
          </w:p>
          <w:p w14:paraId="26B04F9E" w14:textId="69F9DB29" w:rsidR="004D2313" w:rsidRPr="004D2313" w:rsidRDefault="004D2313" w:rsidP="00FB7CE0">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pPr>
            <w:r w:rsidRPr="004D2313">
              <w:t>Há diretrizes estabelecidas para publicação na internet de documentos relacionados a cada contratação, contemplando as fases de planejamento (documento de formalização da demanda; estudo técnico preliminar; termo de referência ou projeto básico; edital de licitação), seleção do fornecedor (manifestações das partes interessadas durante a sessão; ata de julgamento das propostas) e gestão contratual (inteiro teor dos contratos, notas de empenho, aditivos e termos de prorrogação de contratos; termos de recebimentos provisórios e definitivos; mapa de gerenciamento de riscos da contratação, incluindo suas eventuais atualizações durante a gestão contratual; análise e justificativa para subsidiar a decisão de prorrogação contratual), excepcionados os casos de sigilo amparados pela legislação</w:t>
            </w:r>
            <w:r>
              <w:t>;</w:t>
            </w:r>
          </w:p>
          <w:p w14:paraId="54EB31FF" w14:textId="423C673E" w:rsidR="004D2313" w:rsidRPr="004D2313" w:rsidRDefault="004D2313" w:rsidP="00FB7CE0">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pPr>
            <w:r w:rsidRPr="004D2313">
              <w:t xml:space="preserve"> Existem processos de contratação</w:t>
            </w:r>
            <w:r w:rsidR="00AE06AD">
              <w:t>, salvo peças e documentos sigilosos, referentes aos últimos dois anos</w:t>
            </w:r>
            <w:r w:rsidRPr="004D2313">
              <w:t xml:space="preserve"> publicados na internet;</w:t>
            </w:r>
          </w:p>
          <w:p w14:paraId="5DE9D60E" w14:textId="77777777" w:rsidR="004D2313" w:rsidRPr="004D2313" w:rsidRDefault="004D2313" w:rsidP="00FB7CE0">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pPr>
            <w:r w:rsidRPr="004D2313">
              <w:t>A publicação de processos de contratação inclui os documentos das fases de planejamento da contratação, seleção do fornecedor e gestão de contratos;</w:t>
            </w:r>
          </w:p>
          <w:p w14:paraId="6EC5CFCB" w14:textId="48FC40DA" w:rsidR="004D2313" w:rsidRPr="004D2313" w:rsidRDefault="004D2313" w:rsidP="00FB7CE0">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pPr>
            <w:r w:rsidRPr="004D2313">
              <w:t>Os processos de contratação publicados na internet, caso haja, são de acesso público, ou seja, não necessitam de solicitação de acesso ou permissão da organização para serem acessados pelo público em geral, e são de fácil localização na página da organização</w:t>
            </w:r>
            <w:r>
              <w:t>.</w:t>
            </w:r>
          </w:p>
          <w:p w14:paraId="6CD8B553" w14:textId="31599D3F" w:rsidR="0071448C" w:rsidRPr="0049765A" w:rsidRDefault="0071448C" w:rsidP="004D2313">
            <w:pPr>
              <w:pStyle w:val="tabela"/>
              <w:numPr>
                <w:ilvl w:val="0"/>
                <w:numId w:val="0"/>
              </w:numPr>
              <w:cnfStyle w:val="000000000000" w:firstRow="0" w:lastRow="0" w:firstColumn="0" w:lastColumn="0" w:oddVBand="0" w:evenVBand="0" w:oddHBand="0" w:evenHBand="0" w:firstRowFirstColumn="0" w:firstRowLastColumn="0" w:lastRowFirstColumn="0" w:lastRowLastColumn="0"/>
            </w:pPr>
          </w:p>
        </w:tc>
      </w:tr>
      <w:tr w:rsidR="007D7097" w:rsidRPr="0049765A" w14:paraId="5974D64B" w14:textId="77777777" w:rsidTr="00F5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8DC0083" w14:textId="77777777" w:rsidR="0093347B" w:rsidRPr="0049765A" w:rsidRDefault="0093347B" w:rsidP="00725453">
            <w:pPr>
              <w:rPr>
                <w:b w:val="0"/>
                <w:bCs w:val="0"/>
                <w:color w:val="000000" w:themeColor="text1"/>
                <w:sz w:val="18"/>
                <w:szCs w:val="18"/>
              </w:rPr>
            </w:pPr>
            <w:r w:rsidRPr="0049765A">
              <w:rPr>
                <w:color w:val="000000" w:themeColor="text1"/>
                <w:sz w:val="18"/>
                <w:szCs w:val="18"/>
              </w:rPr>
              <w:lastRenderedPageBreak/>
              <w:t>O que a análise vai permitir dizer</w:t>
            </w:r>
          </w:p>
        </w:tc>
        <w:tc>
          <w:tcPr>
            <w:tcW w:w="14033" w:type="dxa"/>
            <w:gridSpan w:val="2"/>
          </w:tcPr>
          <w:p w14:paraId="7590CDD2" w14:textId="77777777" w:rsidR="00C374EB" w:rsidRDefault="00C374EB" w:rsidP="00C374EB">
            <w:pPr>
              <w:pStyle w:val="tabela3"/>
              <w:cnfStyle w:val="000000100000" w:firstRow="0" w:lastRow="0" w:firstColumn="0" w:lastColumn="0" w:oddVBand="0" w:evenVBand="0" w:oddHBand="1" w:evenHBand="0" w:firstRowFirstColumn="0" w:firstRowLastColumn="0" w:lastRowFirstColumn="0" w:lastRowLastColumn="0"/>
            </w:pPr>
            <w:r>
              <w:t>Se o grau declarado de implementação da prática é real e as possíveis lacunas na implementação;</w:t>
            </w:r>
          </w:p>
          <w:p w14:paraId="4F34D9BD" w14:textId="686C4844" w:rsidR="00C374EB" w:rsidRPr="00F47939" w:rsidRDefault="00C374EB" w:rsidP="00C374EB">
            <w:pPr>
              <w:pStyle w:val="tabela3"/>
              <w:cnfStyle w:val="000000100000" w:firstRow="0" w:lastRow="0" w:firstColumn="0" w:lastColumn="0" w:oddVBand="0" w:evenVBand="0" w:oddHBand="1" w:evenHBand="0" w:firstRowFirstColumn="0" w:firstRowLastColumn="0" w:lastRowFirstColumn="0" w:lastRowLastColumn="0"/>
            </w:pPr>
            <w:r>
              <w:t>S</w:t>
            </w:r>
            <w:r w:rsidRPr="00F47939">
              <w:rPr>
                <w:color w:val="000000"/>
              </w:rPr>
              <w:t xml:space="preserve">e a </w:t>
            </w:r>
            <w:r w:rsidRPr="00F47939">
              <w:t>organização implanta</w:t>
            </w:r>
            <w:r>
              <w:t xml:space="preserve"> </w:t>
            </w:r>
            <w:r w:rsidRPr="00F47939">
              <w:t xml:space="preserve">adequadamente </w:t>
            </w:r>
            <w:r>
              <w:t>programa de integridade;</w:t>
            </w:r>
          </w:p>
          <w:p w14:paraId="39920998" w14:textId="1D1D5802" w:rsidR="00C374EB" w:rsidRDefault="00C374EB" w:rsidP="00C374EB">
            <w:pPr>
              <w:pStyle w:val="tabela3"/>
              <w:cnfStyle w:val="000000100000" w:firstRow="0" w:lastRow="0" w:firstColumn="0" w:lastColumn="0" w:oddVBand="0" w:evenVBand="0" w:oddHBand="1" w:evenHBand="0" w:firstRowFirstColumn="0" w:firstRowLastColumn="0" w:lastRowFirstColumn="0" w:lastRowLastColumn="0"/>
            </w:pPr>
            <w:r>
              <w:rPr>
                <w:color w:val="000000"/>
              </w:rPr>
              <w:t>S</w:t>
            </w:r>
            <w:r w:rsidRPr="00F47939">
              <w:rPr>
                <w:color w:val="000000"/>
              </w:rPr>
              <w:t xml:space="preserve">e a </w:t>
            </w:r>
            <w:r w:rsidRPr="00F47939">
              <w:t>organização implanta adequadamente código de ética</w:t>
            </w:r>
            <w:r>
              <w:t xml:space="preserve"> e conduta;</w:t>
            </w:r>
          </w:p>
          <w:p w14:paraId="3286CF35" w14:textId="77777777" w:rsidR="00C374EB" w:rsidRDefault="00C374EB" w:rsidP="00C374EB">
            <w:pPr>
              <w:pStyle w:val="tabela3"/>
              <w:cnfStyle w:val="000000100000" w:firstRow="0" w:lastRow="0" w:firstColumn="0" w:lastColumn="0" w:oddVBand="0" w:evenVBand="0" w:oddHBand="1" w:evenHBand="0" w:firstRowFirstColumn="0" w:firstRowLastColumn="0" w:lastRowFirstColumn="0" w:lastRowLastColumn="0"/>
            </w:pPr>
            <w:r>
              <w:t>Se há normativos e orientações acerca de:</w:t>
            </w:r>
          </w:p>
          <w:p w14:paraId="4FB680E8" w14:textId="435221C5" w:rsidR="00C374EB" w:rsidRPr="00C374EB" w:rsidRDefault="00C374EB" w:rsidP="00FB7CE0">
            <w:pPr>
              <w:pStyle w:val="tabela-2"/>
              <w:numPr>
                <w:ilvl w:val="1"/>
                <w:numId w:val="14"/>
              </w:numPr>
              <w:tabs>
                <w:tab w:val="clear" w:pos="550"/>
                <w:tab w:val="left" w:pos="746"/>
              </w:tabs>
              <w:ind w:left="321" w:firstLine="0"/>
              <w:cnfStyle w:val="000000100000" w:firstRow="0" w:lastRow="0" w:firstColumn="0" w:lastColumn="0" w:oddVBand="0" w:evenVBand="0" w:oddHBand="1" w:evenHBand="0" w:firstRowFirstColumn="0" w:firstRowLastColumn="0" w:lastRowFirstColumn="0" w:lastRowLastColumn="0"/>
            </w:pPr>
            <w:r>
              <w:t>T</w:t>
            </w:r>
            <w:r w:rsidRPr="00C374EB">
              <w:t>ermos de compromisso com os valores éticos e padrões de conduta para gestores e colaboradores da área de contratações;</w:t>
            </w:r>
          </w:p>
          <w:p w14:paraId="277C350D" w14:textId="5DADD365" w:rsidR="00C374EB" w:rsidRPr="00C374EB" w:rsidRDefault="00C374EB" w:rsidP="00FB7CE0">
            <w:pPr>
              <w:pStyle w:val="tabela-2"/>
              <w:numPr>
                <w:ilvl w:val="1"/>
                <w:numId w:val="14"/>
              </w:numPr>
              <w:tabs>
                <w:tab w:val="clear" w:pos="550"/>
                <w:tab w:val="left" w:pos="746"/>
              </w:tabs>
              <w:ind w:left="321" w:firstLine="0"/>
              <w:cnfStyle w:val="000000100000" w:firstRow="0" w:lastRow="0" w:firstColumn="0" w:lastColumn="0" w:oddVBand="0" w:evenVBand="0" w:oddHBand="1" w:evenHBand="0" w:firstRowFirstColumn="0" w:firstRowLastColumn="0" w:lastRowFirstColumn="0" w:lastRowLastColumn="0"/>
            </w:pPr>
            <w:r>
              <w:t>N</w:t>
            </w:r>
            <w:r w:rsidRPr="00C374EB">
              <w:t>egócios pessoais com representantes de fornecedores da organização;</w:t>
            </w:r>
          </w:p>
          <w:p w14:paraId="630BF55C" w14:textId="6DF4E78C" w:rsidR="00C374EB" w:rsidRPr="00C374EB" w:rsidRDefault="00C374EB" w:rsidP="00FB7CE0">
            <w:pPr>
              <w:pStyle w:val="tabela-2"/>
              <w:numPr>
                <w:ilvl w:val="1"/>
                <w:numId w:val="14"/>
              </w:numPr>
              <w:tabs>
                <w:tab w:val="clear" w:pos="550"/>
                <w:tab w:val="left" w:pos="746"/>
              </w:tabs>
              <w:ind w:left="321" w:firstLine="0"/>
              <w:cnfStyle w:val="000000100000" w:firstRow="0" w:lastRow="0" w:firstColumn="0" w:lastColumn="0" w:oddVBand="0" w:evenVBand="0" w:oddHBand="1" w:evenHBand="0" w:firstRowFirstColumn="0" w:firstRowLastColumn="0" w:lastRowFirstColumn="0" w:lastRowLastColumn="0"/>
            </w:pPr>
            <w:r>
              <w:t>R</w:t>
            </w:r>
            <w:r w:rsidRPr="00C374EB">
              <w:t>ecebimento de benefícios de fornecedores atuais ou potenciais que possam influenciar ou parecer influenciar o processo decisório de uma contratação;</w:t>
            </w:r>
          </w:p>
          <w:p w14:paraId="446D57CF" w14:textId="7A843356" w:rsidR="00D1392D" w:rsidRPr="00C374EB" w:rsidRDefault="00C374EB" w:rsidP="00FB7CE0">
            <w:pPr>
              <w:pStyle w:val="tabela-2"/>
              <w:numPr>
                <w:ilvl w:val="1"/>
                <w:numId w:val="14"/>
              </w:numPr>
              <w:tabs>
                <w:tab w:val="clear" w:pos="550"/>
                <w:tab w:val="left" w:pos="746"/>
              </w:tabs>
              <w:ind w:left="321" w:firstLine="0"/>
              <w:cnfStyle w:val="000000100000" w:firstRow="0" w:lastRow="0" w:firstColumn="0" w:lastColumn="0" w:oddVBand="0" w:evenVBand="0" w:oddHBand="1" w:evenHBand="0" w:firstRowFirstColumn="0" w:firstRowLastColumn="0" w:lastRowFirstColumn="0" w:lastRowLastColumn="0"/>
            </w:pPr>
            <w:r>
              <w:t>E</w:t>
            </w:r>
            <w:r w:rsidRPr="00C374EB">
              <w:t xml:space="preserve">xercício de atividade privada que tenha alguma relação com fornecedores atuais ou que tenha com eles alguma relação pessoal ou profissional que possa gerar </w:t>
            </w:r>
            <w:r>
              <w:t>c</w:t>
            </w:r>
            <w:r w:rsidRPr="00C374EB">
              <w:t>onflito de interesses ou impressão de conduta indevida durante a sua gestão;</w:t>
            </w:r>
          </w:p>
          <w:p w14:paraId="3C995472" w14:textId="77777777" w:rsidR="00C374EB" w:rsidRPr="007000CE" w:rsidRDefault="00C374EB" w:rsidP="00C374EB">
            <w:pPr>
              <w:pStyle w:val="tabela3"/>
              <w:cnfStyle w:val="000000100000" w:firstRow="0" w:lastRow="0" w:firstColumn="0" w:lastColumn="0" w:oddVBand="0" w:evenVBand="0" w:oddHBand="1" w:evenHBand="0" w:firstRowFirstColumn="0" w:firstRowLastColumn="0" w:lastRowFirstColumn="0" w:lastRowLastColumn="0"/>
            </w:pPr>
            <w:r w:rsidRPr="007000CE">
              <w:t xml:space="preserve">Se a organização dispõe </w:t>
            </w:r>
            <w:r>
              <w:t>de orientações claras acerca das situações que podem provocar conflito de interesses real ou aparente</w:t>
            </w:r>
            <w:r w:rsidRPr="007000CE">
              <w:t>;</w:t>
            </w:r>
          </w:p>
          <w:p w14:paraId="614980BD" w14:textId="3831C4C3" w:rsidR="00C374EB" w:rsidRDefault="00C374EB" w:rsidP="00C374EB">
            <w:pPr>
              <w:pStyle w:val="tabela3"/>
              <w:cnfStyle w:val="000000100000" w:firstRow="0" w:lastRow="0" w:firstColumn="0" w:lastColumn="0" w:oddVBand="0" w:evenVBand="0" w:oddHBand="1" w:evenHBand="0" w:firstRowFirstColumn="0" w:firstRowLastColumn="0" w:lastRowFirstColumn="0" w:lastRowLastColumn="0"/>
            </w:pPr>
            <w:r>
              <w:t>Se foram implantados mecanismos para identificar e tratar potenciais conflitos</w:t>
            </w:r>
            <w:r w:rsidR="00B00D1D">
              <w:t>;</w:t>
            </w:r>
          </w:p>
          <w:p w14:paraId="5BDCBF01" w14:textId="031D9183" w:rsidR="00C374EB" w:rsidRDefault="00C374EB" w:rsidP="00C374EB">
            <w:pPr>
              <w:pStyle w:val="tabela3"/>
              <w:cnfStyle w:val="000000100000" w:firstRow="0" w:lastRow="0" w:firstColumn="0" w:lastColumn="0" w:oddVBand="0" w:evenVBand="0" w:oddHBand="1" w:evenHBand="0" w:firstRowFirstColumn="0" w:firstRowLastColumn="0" w:lastRowFirstColumn="0" w:lastRowLastColumn="0"/>
            </w:pPr>
            <w:r>
              <w:t>Se há procedimentos para verificação de impedimentos legais quando do ingresso de gestores e colaboradores na área de contratações;</w:t>
            </w:r>
          </w:p>
          <w:p w14:paraId="3E987C3B" w14:textId="77777777" w:rsidR="00C374EB" w:rsidRPr="00F47939" w:rsidRDefault="00C374EB" w:rsidP="00C374EB">
            <w:pPr>
              <w:pStyle w:val="tabela3"/>
              <w:cnfStyle w:val="000000100000" w:firstRow="0" w:lastRow="0" w:firstColumn="0" w:lastColumn="0" w:oddVBand="0" w:evenVBand="0" w:oddHBand="1" w:evenHBand="0" w:firstRowFirstColumn="0" w:firstRowLastColumn="0" w:lastRowFirstColumn="0" w:lastRowLastColumn="0"/>
            </w:pPr>
            <w:r>
              <w:t>Se são promovidas ações de capacitação e treinamento sobre integridade, ética e situações de conflito de interesse voltadas aos gestores e colaboradores da área de contratações;</w:t>
            </w:r>
          </w:p>
          <w:p w14:paraId="7AE2A85D" w14:textId="055FF643" w:rsidR="00C374EB" w:rsidRDefault="00C374EB" w:rsidP="00C374EB">
            <w:pPr>
              <w:pStyle w:val="tabela3"/>
              <w:cnfStyle w:val="000000100000" w:firstRow="0" w:lastRow="0" w:firstColumn="0" w:lastColumn="0" w:oddVBand="0" w:evenVBand="0" w:oddHBand="1" w:evenHBand="0" w:firstRowFirstColumn="0" w:firstRowLastColumn="0" w:lastRowFirstColumn="0" w:lastRowLastColumn="0"/>
            </w:pPr>
            <w:r>
              <w:t>S</w:t>
            </w:r>
            <w:r w:rsidRPr="00F47939">
              <w:t xml:space="preserve">e </w:t>
            </w:r>
            <w:r>
              <w:t>a</w:t>
            </w:r>
            <w:r w:rsidRPr="00F47939">
              <w:t xml:space="preserve"> organização pratica os mecanismos de </w:t>
            </w:r>
            <w:proofErr w:type="spellStart"/>
            <w:r w:rsidRPr="00531306">
              <w:rPr>
                <w:i/>
                <w:iCs/>
              </w:rPr>
              <w:t>accountability</w:t>
            </w:r>
            <w:proofErr w:type="spellEnd"/>
            <w:r w:rsidRPr="00F47939">
              <w:t xml:space="preserve"> e transparência no tocante</w:t>
            </w:r>
            <w:r>
              <w:t xml:space="preserve"> à publicação na internet</w:t>
            </w:r>
            <w:r w:rsidRPr="00F47939">
              <w:t xml:space="preserve"> </w:t>
            </w:r>
            <w:r>
              <w:t>dos processos de contratações;</w:t>
            </w:r>
          </w:p>
          <w:p w14:paraId="6B0C7F19" w14:textId="4425DCFB" w:rsidR="00CD3E58" w:rsidRPr="0049765A" w:rsidRDefault="00C374EB" w:rsidP="00C374EB">
            <w:pPr>
              <w:pStyle w:val="tabela3"/>
              <w:cnfStyle w:val="000000100000" w:firstRow="0" w:lastRow="0" w:firstColumn="0" w:lastColumn="0" w:oddVBand="0" w:evenVBand="0" w:oddHBand="1" w:evenHBand="0" w:firstRowFirstColumn="0" w:firstRowLastColumn="0" w:lastRowFirstColumn="0" w:lastRowLastColumn="0"/>
            </w:pPr>
            <w:r>
              <w:t>Se as informações e documentos referentes aos processos de contratação publicados na internet são atualizados de forma permanente.</w:t>
            </w:r>
          </w:p>
        </w:tc>
      </w:tr>
      <w:tr w:rsidR="0093347B" w:rsidRPr="0049765A" w14:paraId="3321CE8E" w14:textId="77777777" w:rsidTr="009D1062">
        <w:tc>
          <w:tcPr>
            <w:cnfStyle w:val="001000000000" w:firstRow="0" w:lastRow="0" w:firstColumn="1" w:lastColumn="0" w:oddVBand="0" w:evenVBand="0" w:oddHBand="0" w:evenHBand="0" w:firstRowFirstColumn="0" w:firstRowLastColumn="0" w:lastRowFirstColumn="0" w:lastRowLastColumn="0"/>
            <w:tcW w:w="15588" w:type="dxa"/>
            <w:gridSpan w:val="3"/>
            <w:tcBorders>
              <w:left w:val="none" w:sz="0" w:space="0" w:color="auto"/>
            </w:tcBorders>
          </w:tcPr>
          <w:p w14:paraId="724DF0F5" w14:textId="77777777" w:rsidR="0093347B" w:rsidRPr="0049765A" w:rsidRDefault="0093347B" w:rsidP="00725453">
            <w:pPr>
              <w:rPr>
                <w:bCs w:val="0"/>
                <w:sz w:val="20"/>
                <w:szCs w:val="20"/>
              </w:rPr>
            </w:pPr>
            <w:r w:rsidRPr="0049765A">
              <w:rPr>
                <w:bCs w:val="0"/>
                <w:sz w:val="20"/>
                <w:szCs w:val="20"/>
              </w:rPr>
              <w:t>Possíveis achados</w:t>
            </w:r>
          </w:p>
        </w:tc>
      </w:tr>
      <w:tr w:rsidR="007D7097" w:rsidRPr="0049765A" w14:paraId="7EA0E8B4" w14:textId="77777777" w:rsidTr="00F5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2FDF8A0" w14:textId="77777777" w:rsidR="0093347B" w:rsidRPr="0049765A" w:rsidRDefault="0093347B" w:rsidP="00725453">
            <w:pPr>
              <w:rPr>
                <w:b w:val="0"/>
                <w:bCs w:val="0"/>
                <w:color w:val="000000" w:themeColor="text1"/>
                <w:sz w:val="18"/>
                <w:szCs w:val="18"/>
              </w:rPr>
            </w:pPr>
            <w:r w:rsidRPr="0049765A">
              <w:rPr>
                <w:color w:val="000000" w:themeColor="text1"/>
                <w:sz w:val="18"/>
                <w:szCs w:val="18"/>
              </w:rPr>
              <w:t xml:space="preserve">Eventos de risco </w:t>
            </w:r>
          </w:p>
        </w:tc>
        <w:tc>
          <w:tcPr>
            <w:tcW w:w="14033" w:type="dxa"/>
            <w:gridSpan w:val="2"/>
          </w:tcPr>
          <w:p w14:paraId="60EC417B" w14:textId="77777777" w:rsidR="00F5642E" w:rsidRDefault="00F5642E" w:rsidP="00F5642E">
            <w:pPr>
              <w:pStyle w:val="tabela3"/>
              <w:cnfStyle w:val="000000100000" w:firstRow="0" w:lastRow="0" w:firstColumn="0" w:lastColumn="0" w:oddVBand="0" w:evenVBand="0" w:oddHBand="1" w:evenHBand="0" w:firstRowFirstColumn="0" w:firstRowLastColumn="0" w:lastRowFirstColumn="0" w:lastRowLastColumn="0"/>
            </w:pPr>
            <w:r>
              <w:t>Ambiente interno propício a irregularidades;</w:t>
            </w:r>
          </w:p>
          <w:p w14:paraId="62990909" w14:textId="77777777" w:rsidR="00F5642E" w:rsidRDefault="00F5642E" w:rsidP="00F5642E">
            <w:pPr>
              <w:pStyle w:val="tabela3"/>
              <w:cnfStyle w:val="000000100000" w:firstRow="0" w:lastRow="0" w:firstColumn="0" w:lastColumn="0" w:oddVBand="0" w:evenVBand="0" w:oddHBand="1" w:evenHBand="0" w:firstRowFirstColumn="0" w:firstRowLastColumn="0" w:lastRowFirstColumn="0" w:lastRowLastColumn="0"/>
            </w:pPr>
            <w:r>
              <w:t>Atos de fraude e corrupção propagados por longos períodos;</w:t>
            </w:r>
          </w:p>
          <w:p w14:paraId="23FC9A0E" w14:textId="77777777" w:rsidR="00F5642E" w:rsidRDefault="00F5642E" w:rsidP="00F5642E">
            <w:pPr>
              <w:pStyle w:val="tabela3"/>
              <w:cnfStyle w:val="000000100000" w:firstRow="0" w:lastRow="0" w:firstColumn="0" w:lastColumn="0" w:oddVBand="0" w:evenVBand="0" w:oddHBand="1" w:evenHBand="0" w:firstRowFirstColumn="0" w:firstRowLastColumn="0" w:lastRowFirstColumn="0" w:lastRowLastColumn="0"/>
            </w:pPr>
            <w:r>
              <w:t>Impossibilidade ou dificuldade de prevenir e detectar fraudes e atos de corrupção;</w:t>
            </w:r>
          </w:p>
          <w:p w14:paraId="2CAEC143" w14:textId="77777777" w:rsidR="00F5642E" w:rsidRDefault="00F5642E" w:rsidP="00F5642E">
            <w:pPr>
              <w:pStyle w:val="tabela3"/>
              <w:cnfStyle w:val="000000100000" w:firstRow="0" w:lastRow="0" w:firstColumn="0" w:lastColumn="0" w:oddVBand="0" w:evenVBand="0" w:oddHBand="1" w:evenHBand="0" w:firstRowFirstColumn="0" w:firstRowLastColumn="0" w:lastRowFirstColumn="0" w:lastRowLastColumn="0"/>
            </w:pPr>
            <w:r>
              <w:t>Sensação de impunidade;</w:t>
            </w:r>
          </w:p>
          <w:p w14:paraId="4738E754" w14:textId="77777777" w:rsidR="00F5642E" w:rsidRDefault="00F5642E" w:rsidP="00F5642E">
            <w:pPr>
              <w:pStyle w:val="tabela3"/>
              <w:cnfStyle w:val="000000100000" w:firstRow="0" w:lastRow="0" w:firstColumn="0" w:lastColumn="0" w:oddVBand="0" w:evenVBand="0" w:oddHBand="1" w:evenHBand="0" w:firstRowFirstColumn="0" w:firstRowLastColumn="0" w:lastRowFirstColumn="0" w:lastRowLastColumn="0"/>
            </w:pPr>
            <w:r>
              <w:t>Excesso de poder para tomada de decisões discricionárias;</w:t>
            </w:r>
          </w:p>
          <w:p w14:paraId="6D0F5FFF" w14:textId="77777777" w:rsidR="00F5642E" w:rsidRDefault="00F5642E" w:rsidP="00F5642E">
            <w:pPr>
              <w:pStyle w:val="tabela3"/>
              <w:cnfStyle w:val="000000100000" w:firstRow="0" w:lastRow="0" w:firstColumn="0" w:lastColumn="0" w:oddVBand="0" w:evenVBand="0" w:oddHBand="1" w:evenHBand="0" w:firstRowFirstColumn="0" w:firstRowLastColumn="0" w:lastRowFirstColumn="0" w:lastRowLastColumn="0"/>
            </w:pPr>
            <w:r>
              <w:t>Situações de conflito de interesse;</w:t>
            </w:r>
          </w:p>
          <w:p w14:paraId="01E2BBB7" w14:textId="77777777" w:rsidR="00F5642E" w:rsidRDefault="00F5642E" w:rsidP="00F5642E">
            <w:pPr>
              <w:pStyle w:val="tabela3"/>
              <w:cnfStyle w:val="000000100000" w:firstRow="0" w:lastRow="0" w:firstColumn="0" w:lastColumn="0" w:oddVBand="0" w:evenVBand="0" w:oddHBand="1" w:evenHBand="0" w:firstRowFirstColumn="0" w:firstRowLastColumn="0" w:lastRowFirstColumn="0" w:lastRowLastColumn="0"/>
            </w:pPr>
            <w:r>
              <w:t>Fraude à licitação;</w:t>
            </w:r>
          </w:p>
          <w:p w14:paraId="72481B8B" w14:textId="77777777" w:rsidR="00F5642E" w:rsidRDefault="00F5642E" w:rsidP="00F5642E">
            <w:pPr>
              <w:pStyle w:val="tabela3"/>
              <w:cnfStyle w:val="000000100000" w:firstRow="0" w:lastRow="0" w:firstColumn="0" w:lastColumn="0" w:oddVBand="0" w:evenVBand="0" w:oddHBand="1" w:evenHBand="0" w:firstRowFirstColumn="0" w:firstRowLastColumn="0" w:lastRowFirstColumn="0" w:lastRowLastColumn="0"/>
            </w:pPr>
            <w:r>
              <w:t>Desvio de recursos públicos;</w:t>
            </w:r>
          </w:p>
          <w:p w14:paraId="535588F3" w14:textId="77777777" w:rsidR="00F5642E" w:rsidRDefault="00F5642E" w:rsidP="00F5642E">
            <w:pPr>
              <w:pStyle w:val="tabela3"/>
              <w:cnfStyle w:val="000000100000" w:firstRow="0" w:lastRow="0" w:firstColumn="0" w:lastColumn="0" w:oddVBand="0" w:evenVBand="0" w:oddHBand="1" w:evenHBand="0" w:firstRowFirstColumn="0" w:firstRowLastColumn="0" w:lastRowFirstColumn="0" w:lastRowLastColumn="0"/>
            </w:pPr>
            <w:r>
              <w:t>Riscos de quebra de integridade na conduta dos responsáveis por contratações, exemplos:</w:t>
            </w:r>
          </w:p>
          <w:p w14:paraId="1373C0F3" w14:textId="77777777" w:rsidR="00F5642E" w:rsidRPr="00F5642E" w:rsidRDefault="00F5642E" w:rsidP="00FB7CE0">
            <w:pPr>
              <w:pStyle w:val="tabela-2"/>
              <w:numPr>
                <w:ilvl w:val="0"/>
                <w:numId w:val="15"/>
              </w:numPr>
              <w:tabs>
                <w:tab w:val="clear" w:pos="550"/>
                <w:tab w:val="left" w:pos="746"/>
              </w:tabs>
              <w:ind w:left="321" w:firstLine="0"/>
              <w:cnfStyle w:val="000000100000" w:firstRow="0" w:lastRow="0" w:firstColumn="0" w:lastColumn="0" w:oddVBand="0" w:evenVBand="0" w:oddHBand="1" w:evenHBand="0" w:firstRowFirstColumn="0" w:firstRowLastColumn="0" w:lastRowFirstColumn="0" w:lastRowLastColumn="0"/>
            </w:pPr>
            <w:r w:rsidRPr="00F5642E">
              <w:t xml:space="preserve">Direcionamento de um bem ou serviço para determinado fornecedor (por exemplo, por meio de especificação de um objeto excessivamente detalhada na fase de planejamento da contratação, de forma que apenas aquele licitante seja capaz de fornecê-lo); </w:t>
            </w:r>
          </w:p>
          <w:p w14:paraId="5ABDE89E" w14:textId="77777777" w:rsidR="00F5642E" w:rsidRPr="00F5642E" w:rsidRDefault="00F5642E" w:rsidP="00FB7CE0">
            <w:pPr>
              <w:pStyle w:val="tabela-2"/>
              <w:numPr>
                <w:ilvl w:val="0"/>
                <w:numId w:val="15"/>
              </w:numPr>
              <w:tabs>
                <w:tab w:val="clear" w:pos="550"/>
                <w:tab w:val="left" w:pos="746"/>
              </w:tabs>
              <w:ind w:left="321" w:firstLine="0"/>
              <w:cnfStyle w:val="000000100000" w:firstRow="0" w:lastRow="0" w:firstColumn="0" w:lastColumn="0" w:oddVBand="0" w:evenVBand="0" w:oddHBand="1" w:evenHBand="0" w:firstRowFirstColumn="0" w:firstRowLastColumn="0" w:lastRowFirstColumn="0" w:lastRowLastColumn="0"/>
            </w:pPr>
            <w:r w:rsidRPr="00F5642E">
              <w:t xml:space="preserve">A divulgação ou o uso de informação privilegiada, obtida em razão das atividades exercidas no órgão público pode, por exemplo, ser utilizada para aumentar as chances de um dado concorrente vencer o certame; </w:t>
            </w:r>
          </w:p>
          <w:p w14:paraId="4291D408" w14:textId="77777777" w:rsidR="00F5642E" w:rsidRPr="00F5642E" w:rsidRDefault="00F5642E" w:rsidP="00FB7CE0">
            <w:pPr>
              <w:pStyle w:val="tabela-2"/>
              <w:numPr>
                <w:ilvl w:val="0"/>
                <w:numId w:val="15"/>
              </w:numPr>
              <w:tabs>
                <w:tab w:val="clear" w:pos="550"/>
                <w:tab w:val="left" w:pos="746"/>
              </w:tabs>
              <w:ind w:left="321" w:firstLine="0"/>
              <w:cnfStyle w:val="000000100000" w:firstRow="0" w:lastRow="0" w:firstColumn="0" w:lastColumn="0" w:oddVBand="0" w:evenVBand="0" w:oddHBand="1" w:evenHBand="0" w:firstRowFirstColumn="0" w:firstRowLastColumn="0" w:lastRowFirstColumn="0" w:lastRowLastColumn="0"/>
            </w:pPr>
            <w:r w:rsidRPr="00F5642E">
              <w:lastRenderedPageBreak/>
              <w:t>O recebimento de presentes ou benefícios oferecidos por parte inte</w:t>
            </w:r>
            <w:r w:rsidRPr="00F5642E">
              <w:softHyphen/>
              <w:t>ressada na licitação, que pode resultar em tratamento privilegiado a esse concor</w:t>
            </w:r>
            <w:r w:rsidRPr="00F5642E">
              <w:softHyphen/>
              <w:t xml:space="preserve">rente; </w:t>
            </w:r>
          </w:p>
          <w:p w14:paraId="6F80208D" w14:textId="77777777" w:rsidR="00F5642E" w:rsidRPr="00F5642E" w:rsidRDefault="00F5642E" w:rsidP="00FB7CE0">
            <w:pPr>
              <w:pStyle w:val="tabela-2"/>
              <w:numPr>
                <w:ilvl w:val="0"/>
                <w:numId w:val="15"/>
              </w:numPr>
              <w:tabs>
                <w:tab w:val="clear" w:pos="550"/>
                <w:tab w:val="left" w:pos="746"/>
              </w:tabs>
              <w:ind w:left="321" w:firstLine="0"/>
              <w:cnfStyle w:val="000000100000" w:firstRow="0" w:lastRow="0" w:firstColumn="0" w:lastColumn="0" w:oddVBand="0" w:evenVBand="0" w:oddHBand="1" w:evenHBand="0" w:firstRowFirstColumn="0" w:firstRowLastColumn="0" w:lastRowFirstColumn="0" w:lastRowLastColumn="0"/>
            </w:pPr>
            <w:r w:rsidRPr="00F5642E">
              <w:t xml:space="preserve">A empresa contratada apresenta baixo desempenho na execução do contrato, mas não é objeto das sanções devidas; </w:t>
            </w:r>
          </w:p>
          <w:p w14:paraId="216DC5C6" w14:textId="77777777" w:rsidR="00F5642E" w:rsidRPr="00F5642E" w:rsidRDefault="00F5642E" w:rsidP="00FB7CE0">
            <w:pPr>
              <w:pStyle w:val="tabela-2"/>
              <w:numPr>
                <w:ilvl w:val="0"/>
                <w:numId w:val="15"/>
              </w:numPr>
              <w:tabs>
                <w:tab w:val="clear" w:pos="550"/>
                <w:tab w:val="left" w:pos="746"/>
              </w:tabs>
              <w:ind w:left="321" w:firstLine="0"/>
              <w:cnfStyle w:val="000000100000" w:firstRow="0" w:lastRow="0" w:firstColumn="0" w:lastColumn="0" w:oddVBand="0" w:evenVBand="0" w:oddHBand="1" w:evenHBand="0" w:firstRowFirstColumn="0" w:firstRowLastColumn="0" w:lastRowFirstColumn="0" w:lastRowLastColumn="0"/>
            </w:pPr>
            <w:r w:rsidRPr="00F5642E">
              <w:t>Os concorrentes entram em acordo para a formação de grupo cujo objetivo é a manipulação do processo licitatório;</w:t>
            </w:r>
          </w:p>
          <w:p w14:paraId="4C6BA75C" w14:textId="70AA742E" w:rsidR="00C374EB" w:rsidRDefault="00F5642E" w:rsidP="00EA5CCF">
            <w:pPr>
              <w:pStyle w:val="tabela3"/>
              <w:cnfStyle w:val="000000100000" w:firstRow="0" w:lastRow="0" w:firstColumn="0" w:lastColumn="0" w:oddVBand="0" w:evenVBand="0" w:oddHBand="1" w:evenHBand="0" w:firstRowFirstColumn="0" w:firstRowLastColumn="0" w:lastRowFirstColumn="0" w:lastRowLastColumn="0"/>
            </w:pPr>
            <w:r w:rsidRPr="00AF453A">
              <w:t>Afronta ao direito de acesso à informação garantido na LAI.</w:t>
            </w:r>
          </w:p>
          <w:p w14:paraId="5437E033" w14:textId="646FD285" w:rsidR="0093347B" w:rsidRPr="0049765A" w:rsidRDefault="0093347B" w:rsidP="00F5642E">
            <w:pPr>
              <w:pStyle w:val="tabela3"/>
              <w:numPr>
                <w:ilvl w:val="0"/>
                <w:numId w:val="0"/>
              </w:numPr>
              <w:ind w:left="707"/>
              <w:cnfStyle w:val="000000100000" w:firstRow="0" w:lastRow="0" w:firstColumn="0" w:lastColumn="0" w:oddVBand="0" w:evenVBand="0" w:oddHBand="1" w:evenHBand="0" w:firstRowFirstColumn="0" w:firstRowLastColumn="0" w:lastRowFirstColumn="0" w:lastRowLastColumn="0"/>
            </w:pPr>
          </w:p>
        </w:tc>
      </w:tr>
      <w:tr w:rsidR="007D7097" w:rsidRPr="0049765A" w14:paraId="73A83F7D" w14:textId="77777777" w:rsidTr="00F56581">
        <w:tc>
          <w:tcPr>
            <w:cnfStyle w:val="001000000000" w:firstRow="0" w:lastRow="0" w:firstColumn="1" w:lastColumn="0" w:oddVBand="0" w:evenVBand="0" w:oddHBand="0" w:evenHBand="0" w:firstRowFirstColumn="0" w:firstRowLastColumn="0" w:lastRowFirstColumn="0" w:lastRowLastColumn="0"/>
            <w:tcW w:w="1555" w:type="dxa"/>
          </w:tcPr>
          <w:p w14:paraId="7E0C3BF8" w14:textId="77777777" w:rsidR="0093347B" w:rsidRPr="0049765A" w:rsidRDefault="0093347B" w:rsidP="00725453">
            <w:pPr>
              <w:rPr>
                <w:b w:val="0"/>
                <w:bCs w:val="0"/>
                <w:color w:val="000000" w:themeColor="text1"/>
                <w:sz w:val="18"/>
                <w:szCs w:val="18"/>
              </w:rPr>
            </w:pPr>
            <w:r w:rsidRPr="0049765A">
              <w:rPr>
                <w:color w:val="000000" w:themeColor="text1"/>
                <w:sz w:val="18"/>
                <w:szCs w:val="18"/>
              </w:rPr>
              <w:lastRenderedPageBreak/>
              <w:t>Causas</w:t>
            </w:r>
          </w:p>
        </w:tc>
        <w:tc>
          <w:tcPr>
            <w:tcW w:w="14033" w:type="dxa"/>
            <w:gridSpan w:val="2"/>
          </w:tcPr>
          <w:p w14:paraId="17D0E560" w14:textId="77777777" w:rsidR="009670AD"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t>Deficiência ou inexistência de processo de trabalho definido para contratações, com atribuições e responsabilidades claras, de forma que, durante o processo de contratação, as ações e tomadas de decisão de cada integrante da equipe sejam rastreáveis e de fácil responsabilização;</w:t>
            </w:r>
          </w:p>
          <w:p w14:paraId="43FC5A89" w14:textId="77777777" w:rsidR="009670AD"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t>Comissão de ética inexistente ou não atuante;</w:t>
            </w:r>
          </w:p>
          <w:p w14:paraId="432A0F43" w14:textId="77777777" w:rsidR="009670AD"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rsidRPr="00AF22B6">
              <w:t>Deficiência na apuração de ilícitos éticos e de integridade</w:t>
            </w:r>
            <w:r>
              <w:t>;</w:t>
            </w:r>
          </w:p>
          <w:p w14:paraId="3F9860D8" w14:textId="77777777" w:rsidR="009670AD"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t>Política de integridade na área de contratações não foi totalmente instituída no órgão;</w:t>
            </w:r>
          </w:p>
          <w:p w14:paraId="53C820B3" w14:textId="77777777" w:rsidR="009670AD"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rsidRPr="00AE6E2B">
              <w:t>Política de prevenção de conflito de interesses não foi totalmente instituída pelo</w:t>
            </w:r>
            <w:r>
              <w:t xml:space="preserve"> </w:t>
            </w:r>
            <w:r w:rsidRPr="00AE6E2B">
              <w:t>órgão</w:t>
            </w:r>
            <w:r>
              <w:t>;</w:t>
            </w:r>
          </w:p>
          <w:p w14:paraId="3F9B51E3" w14:textId="77777777" w:rsidR="009670AD"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t>Desconhecimento acerca de riscos e controles de integridade e de ética;</w:t>
            </w:r>
          </w:p>
          <w:p w14:paraId="44A149A8" w14:textId="77777777" w:rsidR="009670AD" w:rsidRPr="001873E7"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rsidRPr="001873E7">
              <w:t>Falta de apoio da alta administração quanto a implementação e divulgação das práticas de integridade e ética nas contratações;</w:t>
            </w:r>
          </w:p>
          <w:p w14:paraId="7A9383DA" w14:textId="77777777" w:rsidR="009670AD" w:rsidRPr="006F257B"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rsidRPr="006F257B">
              <w:t xml:space="preserve">Desconhecimento do </w:t>
            </w:r>
            <w:r>
              <w:t xml:space="preserve">quadro de </w:t>
            </w:r>
            <w:r w:rsidRPr="006F257B">
              <w:t>pessoal acerca dos valores éticos e padrões de conduta estabelecidos para a organização;</w:t>
            </w:r>
          </w:p>
          <w:p w14:paraId="08362986" w14:textId="77777777" w:rsidR="009670AD"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t>Gestores e colaboradores da área de contratações não possuem capacitação adequada no tema ética e integridade;</w:t>
            </w:r>
          </w:p>
          <w:p w14:paraId="20E3BFBD" w14:textId="77777777" w:rsidR="009670AD"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t>Falta de orientações voltadas especificamente para a área de contratações, por exemplo, como os m</w:t>
            </w:r>
            <w:r w:rsidRPr="00AE6E2B">
              <w:t xml:space="preserve">embros da comissão de licitação </w:t>
            </w:r>
            <w:r>
              <w:t xml:space="preserve">devem </w:t>
            </w:r>
            <w:r w:rsidRPr="00AE6E2B">
              <w:t>receber representantes</w:t>
            </w:r>
            <w:r>
              <w:t xml:space="preserve"> </w:t>
            </w:r>
            <w:r w:rsidRPr="00AE6E2B">
              <w:t>de empresas</w:t>
            </w:r>
            <w:r>
              <w:t>;</w:t>
            </w:r>
          </w:p>
          <w:p w14:paraId="5C3F8921" w14:textId="77777777" w:rsidR="009670AD"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rsidRPr="00476563">
              <w:t>Ausência de regras claras de interação com o setor privado</w:t>
            </w:r>
            <w:r>
              <w:t>;</w:t>
            </w:r>
          </w:p>
          <w:p w14:paraId="0C7C9E2B" w14:textId="77777777" w:rsidR="009670AD"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t>Dificuldade de acesso às informações de todo o processo de contratação, ou seja, desde o planejamento da contratação até a gestão do contrato;</w:t>
            </w:r>
          </w:p>
          <w:p w14:paraId="23CC8FAB" w14:textId="77777777" w:rsidR="009670AD"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t>Ausência da cultura de transparência;</w:t>
            </w:r>
          </w:p>
          <w:p w14:paraId="70BA2092" w14:textId="79B067DD" w:rsidR="009670AD" w:rsidRDefault="009670AD" w:rsidP="009670AD">
            <w:pPr>
              <w:pStyle w:val="tabela3"/>
              <w:ind w:left="321" w:firstLine="0"/>
              <w:cnfStyle w:val="000000000000" w:firstRow="0" w:lastRow="0" w:firstColumn="0" w:lastColumn="0" w:oddVBand="0" w:evenVBand="0" w:oddHBand="0" w:evenHBand="0" w:firstRowFirstColumn="0" w:firstRowLastColumn="0" w:lastRowFirstColumn="0" w:lastRowLastColumn="0"/>
            </w:pPr>
            <w:r>
              <w:t>Receio de divulgar informações sobre as contratações e, eventualmente, incorrer em algum erro ou inconsistência e os documentos estarem expostos para quem quiser ter acesso.</w:t>
            </w:r>
          </w:p>
          <w:p w14:paraId="36659F97" w14:textId="0B031944" w:rsidR="0093347B" w:rsidRPr="0049765A" w:rsidRDefault="0093347B" w:rsidP="009670AD">
            <w:pPr>
              <w:pStyle w:val="tabela3"/>
              <w:numPr>
                <w:ilvl w:val="0"/>
                <w:numId w:val="0"/>
              </w:numPr>
              <w:ind w:left="707"/>
              <w:cnfStyle w:val="000000000000" w:firstRow="0" w:lastRow="0" w:firstColumn="0" w:lastColumn="0" w:oddVBand="0" w:evenVBand="0" w:oddHBand="0" w:evenHBand="0" w:firstRowFirstColumn="0" w:firstRowLastColumn="0" w:lastRowFirstColumn="0" w:lastRowLastColumn="0"/>
            </w:pPr>
          </w:p>
        </w:tc>
      </w:tr>
      <w:tr w:rsidR="007D7097" w:rsidRPr="0049765A" w14:paraId="098CC4B0" w14:textId="77777777" w:rsidTr="00F5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898A43C" w14:textId="77777777" w:rsidR="0093347B" w:rsidRPr="0049765A" w:rsidRDefault="0093347B" w:rsidP="00725453">
            <w:pPr>
              <w:rPr>
                <w:b w:val="0"/>
                <w:bCs w:val="0"/>
                <w:color w:val="000000" w:themeColor="text1"/>
                <w:sz w:val="18"/>
                <w:szCs w:val="18"/>
              </w:rPr>
            </w:pPr>
            <w:r w:rsidRPr="0049765A">
              <w:rPr>
                <w:color w:val="000000" w:themeColor="text1"/>
                <w:sz w:val="18"/>
                <w:szCs w:val="18"/>
              </w:rPr>
              <w:t>Efeitos</w:t>
            </w:r>
          </w:p>
        </w:tc>
        <w:tc>
          <w:tcPr>
            <w:tcW w:w="14033" w:type="dxa"/>
            <w:gridSpan w:val="2"/>
          </w:tcPr>
          <w:p w14:paraId="2DAE9AF1" w14:textId="77777777" w:rsidR="009670AD" w:rsidRPr="00AE6E2B" w:rsidRDefault="009670AD" w:rsidP="009670AD">
            <w:pPr>
              <w:pStyle w:val="tabela3"/>
              <w:cnfStyle w:val="000000100000" w:firstRow="0" w:lastRow="0" w:firstColumn="0" w:lastColumn="0" w:oddVBand="0" w:evenVBand="0" w:oddHBand="1" w:evenHBand="0" w:firstRowFirstColumn="0" w:firstRowLastColumn="0" w:lastRowFirstColumn="0" w:lastRowLastColumn="0"/>
            </w:pPr>
            <w:r>
              <w:t>Aumento</w:t>
            </w:r>
            <w:r w:rsidRPr="00AE6E2B">
              <w:t xml:space="preserve"> dos riscos de corrupção</w:t>
            </w:r>
            <w:r>
              <w:t xml:space="preserve"> nas contratações da</w:t>
            </w:r>
            <w:r w:rsidRPr="00AE6E2B">
              <w:t xml:space="preserve"> organização</w:t>
            </w:r>
            <w:r>
              <w:t>;</w:t>
            </w:r>
          </w:p>
          <w:p w14:paraId="1E7AD83C" w14:textId="77777777" w:rsidR="009670AD" w:rsidRPr="005945AC" w:rsidRDefault="009670AD" w:rsidP="009670AD">
            <w:pPr>
              <w:pStyle w:val="tabela3"/>
              <w:cnfStyle w:val="000000100000" w:firstRow="0" w:lastRow="0" w:firstColumn="0" w:lastColumn="0" w:oddVBand="0" w:evenVBand="0" w:oddHBand="1" w:evenHBand="0" w:firstRowFirstColumn="0" w:firstRowLastColumn="0" w:lastRowFirstColumn="0" w:lastRowLastColumn="0"/>
            </w:pPr>
            <w:r w:rsidRPr="005945AC">
              <w:t>Aumento de situações de conflito de interesse envolvendo contratações;</w:t>
            </w:r>
          </w:p>
          <w:p w14:paraId="69C6309D" w14:textId="77777777" w:rsidR="009670AD" w:rsidRPr="00847147" w:rsidRDefault="009670AD" w:rsidP="009670AD">
            <w:pPr>
              <w:pStyle w:val="tabela3"/>
              <w:cnfStyle w:val="000000100000" w:firstRow="0" w:lastRow="0" w:firstColumn="0" w:lastColumn="0" w:oddVBand="0" w:evenVBand="0" w:oddHBand="1" w:evenHBand="0" w:firstRowFirstColumn="0" w:firstRowLastColumn="0" w:lastRowFirstColumn="0" w:lastRowLastColumn="0"/>
            </w:pPr>
            <w:r w:rsidRPr="00965AAA">
              <w:t xml:space="preserve">Adoção de condutas inadequadas </w:t>
            </w:r>
            <w:r>
              <w:t xml:space="preserve">e antiéticas </w:t>
            </w:r>
            <w:r w:rsidRPr="00965AAA">
              <w:t xml:space="preserve">por parte dos servidores, empregados, gestores e colaboradores </w:t>
            </w:r>
            <w:r>
              <w:t>nos processos ligados a contratações;</w:t>
            </w:r>
          </w:p>
          <w:p w14:paraId="7343E76D" w14:textId="77777777" w:rsidR="009670AD" w:rsidRDefault="009670AD" w:rsidP="009670AD">
            <w:pPr>
              <w:pStyle w:val="tabela3"/>
              <w:cnfStyle w:val="000000100000" w:firstRow="0" w:lastRow="0" w:firstColumn="0" w:lastColumn="0" w:oddVBand="0" w:evenVBand="0" w:oddHBand="1" w:evenHBand="0" w:firstRowFirstColumn="0" w:firstRowLastColumn="0" w:lastRowFirstColumn="0" w:lastRowLastColumn="0"/>
            </w:pPr>
            <w:r w:rsidRPr="00AF3AC7">
              <w:t>Desvio</w:t>
            </w:r>
            <w:r>
              <w:t>s</w:t>
            </w:r>
            <w:r w:rsidRPr="00AF3AC7">
              <w:t xml:space="preserve"> ou quebra</w:t>
            </w:r>
            <w:r>
              <w:t>s</w:t>
            </w:r>
            <w:r w:rsidRPr="00AF3AC7">
              <w:t xml:space="preserve"> de integridade, que não são identifica</w:t>
            </w:r>
            <w:r>
              <w:t>das</w:t>
            </w:r>
            <w:r w:rsidRPr="00AF3AC7">
              <w:t>, responsabiliza</w:t>
            </w:r>
            <w:r>
              <w:t>das</w:t>
            </w:r>
            <w:r w:rsidRPr="00AF3AC7">
              <w:t xml:space="preserve"> e corrigi</w:t>
            </w:r>
            <w:r>
              <w:t>das</w:t>
            </w:r>
            <w:r w:rsidRPr="00AF3AC7">
              <w:t xml:space="preserve"> de maneira célere e eficaz</w:t>
            </w:r>
            <w:r>
              <w:t>;</w:t>
            </w:r>
          </w:p>
          <w:p w14:paraId="0F122C20" w14:textId="77777777" w:rsidR="009670AD" w:rsidRPr="00AF3AC7" w:rsidRDefault="009670AD" w:rsidP="009670AD">
            <w:pPr>
              <w:pStyle w:val="tabela3"/>
              <w:cnfStyle w:val="000000100000" w:firstRow="0" w:lastRow="0" w:firstColumn="0" w:lastColumn="0" w:oddVBand="0" w:evenVBand="0" w:oddHBand="1" w:evenHBand="0" w:firstRowFirstColumn="0" w:firstRowLastColumn="0" w:lastRowFirstColumn="0" w:lastRowLastColumn="0"/>
            </w:pPr>
            <w:r>
              <w:t xml:space="preserve">Ocorrência de fraude, corrupção e </w:t>
            </w:r>
            <w:r w:rsidRPr="00847147">
              <w:t>descumprimento de normas</w:t>
            </w:r>
            <w:r>
              <w:t>;</w:t>
            </w:r>
          </w:p>
          <w:p w14:paraId="47336DEA" w14:textId="77777777" w:rsidR="009670AD" w:rsidRPr="00AE6E2B" w:rsidRDefault="009670AD" w:rsidP="009670AD">
            <w:pPr>
              <w:pStyle w:val="tabela3"/>
              <w:cnfStyle w:val="000000100000" w:firstRow="0" w:lastRow="0" w:firstColumn="0" w:lastColumn="0" w:oddVBand="0" w:evenVBand="0" w:oddHBand="1" w:evenHBand="0" w:firstRowFirstColumn="0" w:firstRowLastColumn="0" w:lastRowFirstColumn="0" w:lastRowLastColumn="0"/>
            </w:pPr>
            <w:r w:rsidRPr="00AE6E2B">
              <w:t>Desconhecimento acerca de irregularidades praticadas por servidores e colaboradores da organização;</w:t>
            </w:r>
          </w:p>
          <w:p w14:paraId="1B0C7CE2" w14:textId="77777777" w:rsidR="009670AD" w:rsidRPr="00847147" w:rsidRDefault="009670AD" w:rsidP="009670AD">
            <w:pPr>
              <w:pStyle w:val="tabela3"/>
              <w:cnfStyle w:val="000000100000" w:firstRow="0" w:lastRow="0" w:firstColumn="0" w:lastColumn="0" w:oddVBand="0" w:evenVBand="0" w:oddHBand="1" w:evenHBand="0" w:firstRowFirstColumn="0" w:firstRowLastColumn="0" w:lastRowFirstColumn="0" w:lastRowLastColumn="0"/>
            </w:pPr>
            <w:r>
              <w:t xml:space="preserve">Dificuldade </w:t>
            </w:r>
            <w:r w:rsidRPr="00847147">
              <w:t>de cumprir metas, em função do tempo demandado para lidar com</w:t>
            </w:r>
            <w:r>
              <w:t xml:space="preserve"> a</w:t>
            </w:r>
            <w:r w:rsidRPr="00847147">
              <w:t xml:space="preserve"> </w:t>
            </w:r>
            <w:r>
              <w:t xml:space="preserve">resolução de </w:t>
            </w:r>
            <w:r w:rsidRPr="00847147">
              <w:t xml:space="preserve">problemas </w:t>
            </w:r>
            <w:r>
              <w:t>ligados à</w:t>
            </w:r>
            <w:r w:rsidRPr="00847147">
              <w:t xml:space="preserve"> </w:t>
            </w:r>
            <w:r>
              <w:t>fraudes e atos de corrupção</w:t>
            </w:r>
            <w:r w:rsidRPr="00847147">
              <w:t xml:space="preserve">; </w:t>
            </w:r>
          </w:p>
          <w:p w14:paraId="491F9988" w14:textId="77777777" w:rsidR="009670AD" w:rsidRPr="00847147" w:rsidRDefault="009670AD" w:rsidP="009670AD">
            <w:pPr>
              <w:pStyle w:val="tabela3"/>
              <w:cnfStyle w:val="000000100000" w:firstRow="0" w:lastRow="0" w:firstColumn="0" w:lastColumn="0" w:oddVBand="0" w:evenVBand="0" w:oddHBand="1" w:evenHBand="0" w:firstRowFirstColumn="0" w:firstRowLastColumn="0" w:lastRowFirstColumn="0" w:lastRowLastColumn="0"/>
            </w:pPr>
            <w:r>
              <w:t>I</w:t>
            </w:r>
            <w:r w:rsidRPr="00847147">
              <w:t>mpacto na credibilidade</w:t>
            </w:r>
            <w:r>
              <w:t xml:space="preserve"> e na imagem</w:t>
            </w:r>
            <w:r w:rsidRPr="00847147">
              <w:t xml:space="preserve"> da organização</w:t>
            </w:r>
            <w:r>
              <w:t>;</w:t>
            </w:r>
          </w:p>
          <w:p w14:paraId="5C51CF6B" w14:textId="77777777" w:rsidR="009670AD" w:rsidRDefault="009670AD" w:rsidP="009670AD">
            <w:pPr>
              <w:pStyle w:val="tabela3"/>
              <w:cnfStyle w:val="000000100000" w:firstRow="0" w:lastRow="0" w:firstColumn="0" w:lastColumn="0" w:oddVBand="0" w:evenVBand="0" w:oddHBand="1" w:evenHBand="0" w:firstRowFirstColumn="0" w:firstRowLastColumn="0" w:lastRowFirstColumn="0" w:lastRowLastColumn="0"/>
            </w:pPr>
            <w:r>
              <w:t>Desperdício de recursos públicos;</w:t>
            </w:r>
          </w:p>
          <w:p w14:paraId="498F33FB" w14:textId="77777777" w:rsidR="009670AD" w:rsidRDefault="009670AD" w:rsidP="009670AD">
            <w:pPr>
              <w:pStyle w:val="tabela3"/>
              <w:cnfStyle w:val="000000100000" w:firstRow="0" w:lastRow="0" w:firstColumn="0" w:lastColumn="0" w:oddVBand="0" w:evenVBand="0" w:oddHBand="1" w:evenHBand="0" w:firstRowFirstColumn="0" w:firstRowLastColumn="0" w:lastRowFirstColumn="0" w:lastRowLastColumn="0"/>
            </w:pPr>
            <w:r>
              <w:t>A</w:t>
            </w:r>
            <w:r w:rsidRPr="00965AAA">
              <w:t>fronta aos princípios da publicidade, transparência e isonomia</w:t>
            </w:r>
            <w:r>
              <w:t>;</w:t>
            </w:r>
          </w:p>
          <w:p w14:paraId="15CA048B" w14:textId="77777777" w:rsidR="009670AD" w:rsidRPr="00AE6E2B" w:rsidRDefault="009670AD" w:rsidP="009670AD">
            <w:pPr>
              <w:pStyle w:val="tabela3"/>
              <w:cnfStyle w:val="000000100000" w:firstRow="0" w:lastRow="0" w:firstColumn="0" w:lastColumn="0" w:oddVBand="0" w:evenVBand="0" w:oddHBand="1" w:evenHBand="0" w:firstRowFirstColumn="0" w:firstRowLastColumn="0" w:lastRowFirstColumn="0" w:lastRowLastColumn="0"/>
            </w:pPr>
            <w:r w:rsidRPr="00AE6E2B">
              <w:t>Prejuízo ao controle social realizado pelos cidadãos</w:t>
            </w:r>
            <w:r>
              <w:t>;</w:t>
            </w:r>
          </w:p>
          <w:p w14:paraId="6F707C40" w14:textId="0248A07B" w:rsidR="009670AD" w:rsidRDefault="009670AD" w:rsidP="009670AD">
            <w:pPr>
              <w:pStyle w:val="tabela3"/>
              <w:cnfStyle w:val="000000100000" w:firstRow="0" w:lastRow="0" w:firstColumn="0" w:lastColumn="0" w:oddVBand="0" w:evenVBand="0" w:oddHBand="1" w:evenHBand="0" w:firstRowFirstColumn="0" w:firstRowLastColumn="0" w:lastRowFirstColumn="0" w:lastRowLastColumn="0"/>
            </w:pPr>
            <w:r>
              <w:t>Falta de transparência no processo de contratação.</w:t>
            </w:r>
          </w:p>
          <w:p w14:paraId="32E15529" w14:textId="4C736724" w:rsidR="0093347B" w:rsidRPr="0049765A" w:rsidRDefault="0093347B" w:rsidP="009670AD">
            <w:pPr>
              <w:pStyle w:val="tabela3"/>
              <w:numPr>
                <w:ilvl w:val="0"/>
                <w:numId w:val="0"/>
              </w:numPr>
              <w:ind w:left="707"/>
              <w:cnfStyle w:val="000000100000" w:firstRow="0" w:lastRow="0" w:firstColumn="0" w:lastColumn="0" w:oddVBand="0" w:evenVBand="0" w:oddHBand="1" w:evenHBand="0" w:firstRowFirstColumn="0" w:firstRowLastColumn="0" w:lastRowFirstColumn="0" w:lastRowLastColumn="0"/>
            </w:pPr>
          </w:p>
        </w:tc>
      </w:tr>
    </w:tbl>
    <w:p w14:paraId="16C21CEB" w14:textId="7A9E3720" w:rsidR="0093347B" w:rsidRDefault="0093347B" w:rsidP="00435DE5"/>
    <w:p w14:paraId="22B5C1BC" w14:textId="31D60D8F" w:rsidR="00ED4231" w:rsidRDefault="00ED4231" w:rsidP="00435DE5"/>
    <w:tbl>
      <w:tblPr>
        <w:tblStyle w:val="TabeladeGrade5Escura-nfase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556"/>
        <w:gridCol w:w="7231"/>
        <w:gridCol w:w="6806"/>
      </w:tblGrid>
      <w:tr w:rsidR="00ED4231" w:rsidRPr="0049765A" w14:paraId="7ECE08F5" w14:textId="77777777" w:rsidTr="00691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top w:val="none" w:sz="0" w:space="0" w:color="auto"/>
              <w:left w:val="none" w:sz="0" w:space="0" w:color="auto"/>
              <w:right w:val="none" w:sz="0" w:space="0" w:color="auto"/>
            </w:tcBorders>
          </w:tcPr>
          <w:p w14:paraId="65CCD9D7" w14:textId="40A8854D" w:rsidR="00ED4231" w:rsidRPr="0049765A" w:rsidRDefault="00ED4231" w:rsidP="008815D0">
            <w:pPr>
              <w:jc w:val="center"/>
              <w:rPr>
                <w:bCs w:val="0"/>
                <w:sz w:val="28"/>
                <w:szCs w:val="28"/>
              </w:rPr>
            </w:pPr>
            <w:r w:rsidRPr="0049765A">
              <w:rPr>
                <w:bCs w:val="0"/>
                <w:sz w:val="28"/>
                <w:szCs w:val="28"/>
              </w:rPr>
              <w:t xml:space="preserve">PRÁTICA </w:t>
            </w:r>
            <w:r w:rsidR="00A2603A">
              <w:rPr>
                <w:bCs w:val="0"/>
                <w:sz w:val="28"/>
                <w:szCs w:val="28"/>
              </w:rPr>
              <w:t>43</w:t>
            </w:r>
            <w:r w:rsidRPr="0049765A">
              <w:rPr>
                <w:bCs w:val="0"/>
                <w:sz w:val="28"/>
                <w:szCs w:val="28"/>
              </w:rPr>
              <w:t xml:space="preserve">20: A organização </w:t>
            </w:r>
            <w:r w:rsidR="00A2603A">
              <w:rPr>
                <w:bCs w:val="0"/>
                <w:sz w:val="28"/>
                <w:szCs w:val="28"/>
              </w:rPr>
              <w:t>desenvolve a capacidade na área de contratações</w:t>
            </w:r>
            <w:r w:rsidRPr="0049765A">
              <w:rPr>
                <w:bCs w:val="0"/>
                <w:sz w:val="28"/>
                <w:szCs w:val="28"/>
              </w:rPr>
              <w:t>?</w:t>
            </w:r>
          </w:p>
        </w:tc>
      </w:tr>
      <w:tr w:rsidR="00ED4231" w:rsidRPr="0049765A" w14:paraId="026D553F"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413AA8DF" w14:textId="77777777" w:rsidR="00ED4231" w:rsidRPr="0049765A" w:rsidRDefault="00ED4231" w:rsidP="008815D0">
            <w:pPr>
              <w:rPr>
                <w:bCs w:val="0"/>
                <w:sz w:val="20"/>
                <w:szCs w:val="20"/>
              </w:rPr>
            </w:pPr>
            <w:r w:rsidRPr="0049765A">
              <w:rPr>
                <w:bCs w:val="0"/>
                <w:sz w:val="20"/>
                <w:szCs w:val="20"/>
              </w:rPr>
              <w:t>Conteúdo da prática</w:t>
            </w:r>
          </w:p>
        </w:tc>
      </w:tr>
      <w:tr w:rsidR="005077C7" w:rsidRPr="0049765A" w14:paraId="476B3992"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376C0A62" w14:textId="4826EFAB" w:rsidR="005077C7" w:rsidRPr="0049765A" w:rsidRDefault="005077C7" w:rsidP="00DA7F7B">
            <w:pPr>
              <w:spacing w:before="60" w:after="60"/>
              <w:rPr>
                <w:color w:val="000000" w:themeColor="text1"/>
                <w:sz w:val="18"/>
                <w:szCs w:val="18"/>
              </w:rPr>
            </w:pPr>
            <w:r w:rsidRPr="0049765A">
              <w:rPr>
                <w:color w:val="000000" w:themeColor="text1"/>
                <w:sz w:val="18"/>
                <w:szCs w:val="18"/>
              </w:rPr>
              <w:t xml:space="preserve">Esclarecimentos </w:t>
            </w:r>
          </w:p>
        </w:tc>
        <w:tc>
          <w:tcPr>
            <w:tcW w:w="14037" w:type="dxa"/>
            <w:gridSpan w:val="2"/>
          </w:tcPr>
          <w:p w14:paraId="46D729CB" w14:textId="6659B1B0" w:rsidR="005077C7" w:rsidRPr="0049765A" w:rsidRDefault="005077C7" w:rsidP="00DA7F7B">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13" w:history="1">
              <w:r w:rsidRPr="00001623">
                <w:rPr>
                  <w:rStyle w:val="Hyperlink"/>
                  <w:color w:val="FF0000"/>
                </w:rPr>
                <w:t>LINK PARA O REFERENCIAL</w:t>
              </w:r>
            </w:hyperlink>
            <w:r w:rsidRPr="00001623">
              <w:rPr>
                <w:color w:val="FF0000"/>
              </w:rPr>
              <w:t>)</w:t>
            </w:r>
          </w:p>
        </w:tc>
      </w:tr>
      <w:tr w:rsidR="005077C7" w:rsidRPr="0049765A" w14:paraId="29CAE929"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778C744C" w14:textId="73575425" w:rsidR="005077C7" w:rsidRPr="0049765A" w:rsidRDefault="005077C7" w:rsidP="00DA7F7B">
            <w:pPr>
              <w:spacing w:before="60" w:after="60"/>
              <w:rPr>
                <w:color w:val="000000" w:themeColor="text1"/>
                <w:sz w:val="18"/>
                <w:szCs w:val="18"/>
              </w:rPr>
            </w:pPr>
            <w:r w:rsidRPr="0049765A">
              <w:rPr>
                <w:color w:val="000000" w:themeColor="text1"/>
                <w:sz w:val="18"/>
                <w:szCs w:val="18"/>
              </w:rPr>
              <w:t>Aspectos avaliados</w:t>
            </w:r>
          </w:p>
        </w:tc>
        <w:tc>
          <w:tcPr>
            <w:tcW w:w="14037" w:type="dxa"/>
            <w:gridSpan w:val="2"/>
          </w:tcPr>
          <w:p w14:paraId="625674C7" w14:textId="1FCC2FE7" w:rsidR="005077C7" w:rsidRPr="0049765A" w:rsidRDefault="005077C7" w:rsidP="00DA7F7B">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43</w:t>
            </w:r>
            <w:r w:rsidR="0031620C">
              <w:t>2</w:t>
            </w:r>
            <w:r>
              <w:t>0 do questionário de</w:t>
            </w:r>
            <w:r w:rsidRPr="00001623">
              <w:t xml:space="preserve"> </w:t>
            </w:r>
            <w:r>
              <w:t>g</w:t>
            </w:r>
            <w:r w:rsidRPr="00001623">
              <w:t>overnança</w:t>
            </w:r>
            <w:r>
              <w:t>:</w:t>
            </w:r>
            <w:r w:rsidRPr="00001623">
              <w:t xml:space="preserve"> </w:t>
            </w:r>
            <w:r w:rsidRPr="00FD4AB5">
              <w:rPr>
                <w:color w:val="FF0000"/>
              </w:rPr>
              <w:t>(</w:t>
            </w:r>
            <w:hyperlink r:id="rId14" w:history="1">
              <w:r w:rsidRPr="00FD4AB5">
                <w:rPr>
                  <w:rStyle w:val="Hyperlink"/>
                  <w:color w:val="FF0000"/>
                </w:rPr>
                <w:t>LINK PARA O QUESTIONÁRIO</w:t>
              </w:r>
            </w:hyperlink>
            <w:r>
              <w:rPr>
                <w:color w:val="FF0000"/>
              </w:rPr>
              <w:t>)</w:t>
            </w:r>
          </w:p>
        </w:tc>
      </w:tr>
      <w:tr w:rsidR="005077C7" w:rsidRPr="0049765A" w14:paraId="1B44543F" w14:textId="77777777" w:rsidTr="00F03A96">
        <w:tc>
          <w:tcPr>
            <w:cnfStyle w:val="001000000000" w:firstRow="0" w:lastRow="0" w:firstColumn="1" w:lastColumn="0" w:oddVBand="0" w:evenVBand="0" w:oddHBand="0" w:evenHBand="0" w:firstRowFirstColumn="0" w:firstRowLastColumn="0" w:lastRowFirstColumn="0" w:lastRowLastColumn="0"/>
            <w:tcW w:w="1556" w:type="dxa"/>
          </w:tcPr>
          <w:p w14:paraId="682AA989" w14:textId="0C291647" w:rsidR="005077C7" w:rsidRPr="0049765A" w:rsidRDefault="005077C7" w:rsidP="00DA7F7B">
            <w:pPr>
              <w:spacing w:before="60" w:after="60"/>
              <w:rPr>
                <w:color w:val="000000" w:themeColor="text1"/>
                <w:sz w:val="18"/>
                <w:szCs w:val="18"/>
              </w:rPr>
            </w:pPr>
            <w:r w:rsidRPr="0049765A">
              <w:rPr>
                <w:color w:val="000000" w:themeColor="text1"/>
                <w:sz w:val="18"/>
                <w:szCs w:val="18"/>
              </w:rPr>
              <w:t>Glossário</w:t>
            </w:r>
          </w:p>
        </w:tc>
        <w:tc>
          <w:tcPr>
            <w:tcW w:w="14037" w:type="dxa"/>
            <w:gridSpan w:val="2"/>
          </w:tcPr>
          <w:p w14:paraId="662E5A1F" w14:textId="4299D4C6" w:rsidR="005077C7" w:rsidRPr="0049765A" w:rsidRDefault="005077C7" w:rsidP="00DA7F7B">
            <w:pPr>
              <w:pStyle w:val="tabela2"/>
              <w:numPr>
                <w:ilvl w:val="0"/>
                <w:numId w:val="0"/>
              </w:numPr>
              <w:spacing w:before="60" w:after="60"/>
              <w:ind w:left="41"/>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15" w:history="1">
              <w:r w:rsidRPr="006B2945">
                <w:rPr>
                  <w:rStyle w:val="Hyperlink"/>
                  <w:color w:val="FF0000"/>
                </w:rPr>
                <w:t>LINK PARA O GLOSSÁRIO</w:t>
              </w:r>
            </w:hyperlink>
            <w:r w:rsidRPr="006B2945">
              <w:rPr>
                <w:color w:val="FF0000"/>
              </w:rPr>
              <w:t>)</w:t>
            </w:r>
          </w:p>
        </w:tc>
      </w:tr>
      <w:tr w:rsidR="005077C7" w:rsidRPr="0049765A" w14:paraId="601B7034"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2760A777" w14:textId="48101A27" w:rsidR="005077C7" w:rsidRPr="00691859" w:rsidRDefault="005077C7" w:rsidP="00DA7F7B">
            <w:pPr>
              <w:spacing w:before="60" w:after="60"/>
              <w:rPr>
                <w:b w:val="0"/>
                <w:bCs w:val="0"/>
                <w:color w:val="000000" w:themeColor="text1"/>
                <w:sz w:val="18"/>
                <w:szCs w:val="18"/>
              </w:rPr>
            </w:pPr>
            <w:r w:rsidRPr="0049765A">
              <w:rPr>
                <w:color w:val="000000" w:themeColor="text1"/>
                <w:sz w:val="18"/>
                <w:szCs w:val="18"/>
              </w:rPr>
              <w:lastRenderedPageBreak/>
              <w:t>Relação com o Relatório de Gestão</w:t>
            </w:r>
          </w:p>
        </w:tc>
        <w:tc>
          <w:tcPr>
            <w:tcW w:w="14037" w:type="dxa"/>
            <w:gridSpan w:val="2"/>
          </w:tcPr>
          <w:p w14:paraId="42054B02" w14:textId="12EC8B7E" w:rsidR="005077C7" w:rsidRPr="0049765A" w:rsidRDefault="005077C7" w:rsidP="00DA7F7B">
            <w:pPr>
              <w:pStyle w:val="tabela-2"/>
              <w:numPr>
                <w:ilvl w:val="0"/>
                <w:numId w:val="0"/>
              </w:numPr>
              <w:tabs>
                <w:tab w:val="clear" w:pos="550"/>
                <w:tab w:val="left" w:pos="460"/>
              </w:tabs>
              <w:spacing w:before="60" w:after="60"/>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16" w:history="1">
              <w:r w:rsidRPr="00AB5C83">
                <w:rPr>
                  <w:rStyle w:val="Hyperlink"/>
                  <w:color w:val="FF0000"/>
                </w:rPr>
                <w:t>LINK PARA O DOCUMENTO</w:t>
              </w:r>
            </w:hyperlink>
            <w:r w:rsidRPr="00AB5C83">
              <w:rPr>
                <w:rStyle w:val="Hyperlink"/>
                <w:color w:val="FF0000"/>
              </w:rPr>
              <w:t>)</w:t>
            </w:r>
          </w:p>
        </w:tc>
      </w:tr>
      <w:tr w:rsidR="00ED4231" w:rsidRPr="0049765A" w14:paraId="082C3713" w14:textId="77777777" w:rsidTr="00691859">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780F90A0" w14:textId="77777777" w:rsidR="00ED4231" w:rsidRPr="0049765A" w:rsidRDefault="00ED4231" w:rsidP="008815D0">
            <w:pPr>
              <w:rPr>
                <w:bCs w:val="0"/>
                <w:sz w:val="20"/>
                <w:szCs w:val="20"/>
              </w:rPr>
            </w:pPr>
            <w:r w:rsidRPr="0049765A">
              <w:rPr>
                <w:bCs w:val="0"/>
                <w:sz w:val="20"/>
                <w:szCs w:val="20"/>
              </w:rPr>
              <w:t>Matriz de Planejamento</w:t>
            </w:r>
          </w:p>
        </w:tc>
      </w:tr>
      <w:tr w:rsidR="00ED4231" w:rsidRPr="0049765A" w14:paraId="59489EE9"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23498B93" w14:textId="77777777" w:rsidR="00ED4231" w:rsidRPr="0049765A" w:rsidRDefault="00ED4231" w:rsidP="008815D0">
            <w:pPr>
              <w:rPr>
                <w:color w:val="000000" w:themeColor="text1"/>
                <w:sz w:val="18"/>
                <w:szCs w:val="18"/>
              </w:rPr>
            </w:pPr>
            <w:r w:rsidRPr="0049765A">
              <w:rPr>
                <w:color w:val="000000" w:themeColor="text1"/>
                <w:sz w:val="18"/>
                <w:szCs w:val="18"/>
              </w:rPr>
              <w:t>Critérios</w:t>
            </w:r>
          </w:p>
        </w:tc>
        <w:tc>
          <w:tcPr>
            <w:tcW w:w="14037" w:type="dxa"/>
            <w:gridSpan w:val="2"/>
          </w:tcPr>
          <w:p w14:paraId="577C5EAB" w14:textId="7D2BB9A7" w:rsidR="00ED4231" w:rsidRPr="0049765A" w:rsidRDefault="009D65C7"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17" w:history="1">
              <w:r w:rsidRPr="001B3F1C">
                <w:rPr>
                  <w:rStyle w:val="Hyperlink"/>
                  <w:color w:val="FF0000"/>
                </w:rPr>
                <w:t>LINK PARA QRN</w:t>
              </w:r>
            </w:hyperlink>
          </w:p>
        </w:tc>
      </w:tr>
      <w:tr w:rsidR="00ED4231" w:rsidRPr="0049765A" w14:paraId="69EF195E"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val="restart"/>
          </w:tcPr>
          <w:p w14:paraId="520533D9" w14:textId="77777777" w:rsidR="00ED4231" w:rsidRPr="0049765A" w:rsidRDefault="00ED4231" w:rsidP="008815D0">
            <w:pPr>
              <w:rPr>
                <w:color w:val="000000" w:themeColor="text1"/>
                <w:sz w:val="18"/>
                <w:szCs w:val="18"/>
              </w:rPr>
            </w:pPr>
            <w:r w:rsidRPr="0049765A">
              <w:rPr>
                <w:color w:val="000000" w:themeColor="text1"/>
                <w:sz w:val="18"/>
                <w:szCs w:val="18"/>
              </w:rPr>
              <w:t>Informações requeridas e respectivas fontes</w:t>
            </w:r>
          </w:p>
        </w:tc>
        <w:tc>
          <w:tcPr>
            <w:tcW w:w="7231" w:type="dxa"/>
          </w:tcPr>
          <w:p w14:paraId="2CA2F88E" w14:textId="77777777" w:rsidR="00ED4231" w:rsidRPr="0049765A" w:rsidRDefault="00ED4231" w:rsidP="008815D0">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color w:val="FF0000"/>
              </w:rPr>
            </w:pPr>
            <w:r w:rsidRPr="0049765A">
              <w:rPr>
                <w:b/>
              </w:rPr>
              <w:t>Informações requeridas</w:t>
            </w:r>
          </w:p>
        </w:tc>
        <w:tc>
          <w:tcPr>
            <w:tcW w:w="6806" w:type="dxa"/>
          </w:tcPr>
          <w:p w14:paraId="03262892" w14:textId="77777777" w:rsidR="00ED4231" w:rsidRPr="0049765A" w:rsidRDefault="00ED4231" w:rsidP="008815D0">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color w:val="FF0000"/>
              </w:rPr>
            </w:pPr>
            <w:r w:rsidRPr="00690614">
              <w:rPr>
                <w:b/>
              </w:rPr>
              <w:t>Fontes de informação</w:t>
            </w:r>
          </w:p>
        </w:tc>
      </w:tr>
      <w:tr w:rsidR="00ED4231" w:rsidRPr="0049765A" w14:paraId="2B915967"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14AD0B10" w14:textId="77777777" w:rsidR="00ED4231" w:rsidRPr="0049765A" w:rsidRDefault="00ED4231" w:rsidP="008815D0">
            <w:pPr>
              <w:rPr>
                <w:color w:val="000000" w:themeColor="text1"/>
                <w:sz w:val="18"/>
                <w:szCs w:val="18"/>
              </w:rPr>
            </w:pPr>
          </w:p>
        </w:tc>
        <w:tc>
          <w:tcPr>
            <w:tcW w:w="7231" w:type="dxa"/>
          </w:tcPr>
          <w:p w14:paraId="4D8E1C1C" w14:textId="77777777" w:rsidR="00ED4231" w:rsidRPr="000009B7" w:rsidRDefault="00ED4231" w:rsidP="00FB7CE0">
            <w:pPr>
              <w:pStyle w:val="tabela"/>
              <w:numPr>
                <w:ilvl w:val="0"/>
                <w:numId w:val="16"/>
              </w:numPr>
              <w:tabs>
                <w:tab w:val="clear" w:pos="290"/>
                <w:tab w:val="left" w:pos="321"/>
              </w:tabs>
              <w:ind w:left="0" w:firstLine="0"/>
              <w:cnfStyle w:val="000000100000" w:firstRow="0" w:lastRow="0" w:firstColumn="0" w:lastColumn="0" w:oddVBand="0" w:evenVBand="0" w:oddHBand="1" w:evenHBand="0" w:firstRowFirstColumn="0" w:firstRowLastColumn="0" w:lastRowFirstColumn="0" w:lastRowLastColumn="0"/>
              <w:rPr>
                <w:b/>
              </w:rPr>
            </w:pPr>
            <w:r w:rsidRPr="0049765A">
              <w:t xml:space="preserve">Declaração de aderência à prática informada no questionário do </w:t>
            </w:r>
            <w:proofErr w:type="spellStart"/>
            <w:r w:rsidRPr="0049765A">
              <w:t>iGG</w:t>
            </w:r>
            <w:proofErr w:type="spellEnd"/>
            <w:r w:rsidRPr="0049765A">
              <w:t xml:space="preserve"> e evidências informadas</w:t>
            </w:r>
          </w:p>
        </w:tc>
        <w:tc>
          <w:tcPr>
            <w:tcW w:w="6806" w:type="dxa"/>
          </w:tcPr>
          <w:p w14:paraId="5FD939F5" w14:textId="4CC10627" w:rsidR="00ED4231" w:rsidRPr="0049765A" w:rsidRDefault="00ED4231"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49765A">
              <w:t xml:space="preserve">Painel de indicadores do </w:t>
            </w:r>
            <w:r w:rsidR="00C84627">
              <w:t>I</w:t>
            </w:r>
            <w:r w:rsidRPr="0049765A">
              <w:t>GG</w:t>
            </w:r>
          </w:p>
        </w:tc>
      </w:tr>
      <w:tr w:rsidR="00ED4231" w:rsidRPr="0049765A" w14:paraId="4E03E65A"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021F7F64" w14:textId="77777777" w:rsidR="00ED4231" w:rsidRPr="0049765A" w:rsidRDefault="00ED4231" w:rsidP="008815D0">
            <w:pPr>
              <w:rPr>
                <w:color w:val="000000" w:themeColor="text1"/>
                <w:sz w:val="18"/>
                <w:szCs w:val="18"/>
              </w:rPr>
            </w:pPr>
          </w:p>
        </w:tc>
        <w:tc>
          <w:tcPr>
            <w:tcW w:w="7231" w:type="dxa"/>
          </w:tcPr>
          <w:p w14:paraId="0D66D0EF" w14:textId="7A4C2542" w:rsidR="00ED4231" w:rsidRPr="0049765A" w:rsidRDefault="000009B7" w:rsidP="00FB7CE0">
            <w:pPr>
              <w:pStyle w:val="tabela"/>
              <w:numPr>
                <w:ilvl w:val="0"/>
                <w:numId w:val="9"/>
              </w:numPr>
              <w:ind w:left="0" w:firstLine="0"/>
              <w:cnfStyle w:val="000000000000" w:firstRow="0" w:lastRow="0" w:firstColumn="0" w:lastColumn="0" w:oddVBand="0" w:evenVBand="0" w:oddHBand="0" w:evenHBand="0" w:firstRowFirstColumn="0" w:firstRowLastColumn="0" w:lastRowFirstColumn="0" w:lastRowLastColumn="0"/>
              <w:rPr>
                <w:b/>
              </w:rPr>
            </w:pPr>
            <w:r w:rsidRPr="00FB7CE0">
              <w:rPr>
                <w:bCs w:val="0"/>
              </w:rPr>
              <w:t>Grau de aderência à prática</w:t>
            </w:r>
            <w:r w:rsidR="00ED4231" w:rsidRPr="00FB7CE0">
              <w:t>:</w:t>
            </w:r>
          </w:p>
        </w:tc>
        <w:tc>
          <w:tcPr>
            <w:tcW w:w="6806" w:type="dxa"/>
          </w:tcPr>
          <w:p w14:paraId="3C6A1DBE" w14:textId="77777777" w:rsidR="00ED4231" w:rsidRPr="0049765A" w:rsidRDefault="00ED4231"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A772E4" w:rsidRPr="0049765A" w14:paraId="210680C9"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06A8ECDB" w14:textId="77777777" w:rsidR="00A772E4" w:rsidRPr="0049765A" w:rsidRDefault="00A772E4" w:rsidP="008815D0">
            <w:pPr>
              <w:rPr>
                <w:color w:val="000000" w:themeColor="text1"/>
                <w:sz w:val="18"/>
                <w:szCs w:val="18"/>
              </w:rPr>
            </w:pPr>
          </w:p>
        </w:tc>
        <w:tc>
          <w:tcPr>
            <w:tcW w:w="7231" w:type="dxa"/>
          </w:tcPr>
          <w:p w14:paraId="19933F17" w14:textId="561745F7" w:rsidR="00A772E4" w:rsidRPr="0049765A" w:rsidRDefault="00A772E4"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rPr>
                <w:b/>
              </w:rPr>
            </w:pPr>
            <w:r w:rsidRPr="00410B5C">
              <w:rPr>
                <w:bCs w:val="0"/>
              </w:rPr>
              <w:t>Mapeamento de processos</w:t>
            </w:r>
            <w:r>
              <w:rPr>
                <w:bCs w:val="0"/>
              </w:rPr>
              <w:t xml:space="preserve"> da área de contratações;</w:t>
            </w:r>
          </w:p>
        </w:tc>
        <w:tc>
          <w:tcPr>
            <w:tcW w:w="6806" w:type="dxa"/>
            <w:vMerge w:val="restart"/>
          </w:tcPr>
          <w:p w14:paraId="40E80B4E" w14:textId="37D47C50" w:rsidR="00A772E4" w:rsidRPr="0049765A" w:rsidRDefault="00A772E4"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665744">
              <w:rPr>
                <w:bCs w:val="0"/>
              </w:rPr>
              <w:t>Departamento de recursos humanos da organização</w:t>
            </w:r>
            <w:r>
              <w:rPr>
                <w:bCs w:val="0"/>
              </w:rPr>
              <w:t xml:space="preserve"> ou comitê de seleção/pessoas; </w:t>
            </w:r>
            <w:r w:rsidRPr="00434BE6">
              <w:rPr>
                <w:bCs w:val="0"/>
              </w:rPr>
              <w:t>Processos ou documentos sobre o mapeamento de processos da área de contratações, mapeamento de competências necessárias aos gestores e colaboradores e dados de produtividade média dos atores envolvidos no processo de contratações</w:t>
            </w:r>
          </w:p>
        </w:tc>
      </w:tr>
      <w:tr w:rsidR="00A772E4" w:rsidRPr="0049765A" w14:paraId="459D2E1C"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11876382" w14:textId="77777777" w:rsidR="00A772E4" w:rsidRPr="0049765A" w:rsidRDefault="00A772E4" w:rsidP="00A772E4">
            <w:pPr>
              <w:rPr>
                <w:color w:val="000000" w:themeColor="text1"/>
                <w:sz w:val="18"/>
                <w:szCs w:val="18"/>
              </w:rPr>
            </w:pPr>
          </w:p>
        </w:tc>
        <w:tc>
          <w:tcPr>
            <w:tcW w:w="7231" w:type="dxa"/>
          </w:tcPr>
          <w:p w14:paraId="12012674" w14:textId="1E207ED8" w:rsidR="00A772E4" w:rsidRPr="0049765A" w:rsidRDefault="00A772E4" w:rsidP="00A772E4">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410B5C">
              <w:rPr>
                <w:bCs w:val="0"/>
              </w:rPr>
              <w:t>Mapeamento de competências</w:t>
            </w:r>
            <w:r>
              <w:rPr>
                <w:bCs w:val="0"/>
              </w:rPr>
              <w:t xml:space="preserve"> necessárias aos ocupantes dos cargos e funções e colaboradores da área de contratações;</w:t>
            </w:r>
          </w:p>
        </w:tc>
        <w:tc>
          <w:tcPr>
            <w:tcW w:w="6806" w:type="dxa"/>
            <w:vMerge/>
          </w:tcPr>
          <w:p w14:paraId="512CFAC5" w14:textId="6EAFBB7D" w:rsidR="00A772E4" w:rsidRPr="0049765A" w:rsidRDefault="00A772E4" w:rsidP="00A772E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A772E4" w:rsidRPr="0049765A" w14:paraId="31E5785F"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39FEBA25" w14:textId="77777777" w:rsidR="00A772E4" w:rsidRPr="0049765A" w:rsidRDefault="00A772E4" w:rsidP="00A772E4">
            <w:pPr>
              <w:rPr>
                <w:color w:val="000000" w:themeColor="text1"/>
                <w:sz w:val="18"/>
                <w:szCs w:val="18"/>
              </w:rPr>
            </w:pPr>
          </w:p>
        </w:tc>
        <w:tc>
          <w:tcPr>
            <w:tcW w:w="7231" w:type="dxa"/>
          </w:tcPr>
          <w:p w14:paraId="7C37EC56" w14:textId="08F15394" w:rsidR="00A772E4" w:rsidRPr="0049765A" w:rsidRDefault="00A772E4" w:rsidP="00A772E4">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sidRPr="00C3500C">
              <w:rPr>
                <w:bCs w:val="0"/>
              </w:rPr>
              <w:t>Dados de produtividade média dos setores envolvidos no processo de contratações</w:t>
            </w:r>
            <w:r>
              <w:rPr>
                <w:bCs w:val="0"/>
              </w:rPr>
              <w:t>;</w:t>
            </w:r>
          </w:p>
        </w:tc>
        <w:tc>
          <w:tcPr>
            <w:tcW w:w="6806" w:type="dxa"/>
            <w:vMerge/>
          </w:tcPr>
          <w:p w14:paraId="0872A9B7" w14:textId="66B88F7D" w:rsidR="00A772E4" w:rsidRPr="0049765A" w:rsidRDefault="00A772E4" w:rsidP="00A772E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p>
        </w:tc>
      </w:tr>
      <w:tr w:rsidR="00A772E4" w:rsidRPr="0049765A" w14:paraId="6CC717B9"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4B479267" w14:textId="77777777" w:rsidR="00A772E4" w:rsidRPr="0049765A" w:rsidRDefault="00A772E4" w:rsidP="00A772E4">
            <w:pPr>
              <w:rPr>
                <w:color w:val="000000" w:themeColor="text1"/>
                <w:sz w:val="18"/>
                <w:szCs w:val="18"/>
              </w:rPr>
            </w:pPr>
          </w:p>
        </w:tc>
        <w:tc>
          <w:tcPr>
            <w:tcW w:w="7231" w:type="dxa"/>
          </w:tcPr>
          <w:p w14:paraId="13C8549C" w14:textId="41C652B8" w:rsidR="00A772E4" w:rsidRPr="0049765A" w:rsidRDefault="00A772E4" w:rsidP="00A772E4">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C3500C">
              <w:rPr>
                <w:bCs w:val="0"/>
              </w:rPr>
              <w:t>Descrição dos perfis profissionais desejados para gestores e colaboradores da área de contratações</w:t>
            </w:r>
            <w:r>
              <w:rPr>
                <w:bCs w:val="0"/>
              </w:rPr>
              <w:t>;</w:t>
            </w:r>
          </w:p>
        </w:tc>
        <w:tc>
          <w:tcPr>
            <w:tcW w:w="6806" w:type="dxa"/>
          </w:tcPr>
          <w:p w14:paraId="07629A53" w14:textId="189B7976" w:rsidR="00A772E4" w:rsidRPr="0049765A" w:rsidRDefault="00A772E4" w:rsidP="00A772E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9C6F0F">
              <w:rPr>
                <w:bCs w:val="0"/>
              </w:rPr>
              <w:t>Departamento de recursos humanos da organização ou comitê de seleção/pessoas</w:t>
            </w:r>
            <w:r>
              <w:rPr>
                <w:bCs w:val="0"/>
              </w:rPr>
              <w:t xml:space="preserve">; manuais e normativos internos que tratam da descrição dos </w:t>
            </w:r>
            <w:r w:rsidRPr="00786A16">
              <w:rPr>
                <w:bCs w:val="0"/>
              </w:rPr>
              <w:t>perfis profissionais</w:t>
            </w:r>
            <w:r>
              <w:rPr>
                <w:bCs w:val="0"/>
              </w:rPr>
              <w:t xml:space="preserve"> desejados, dos critérios definidos para seleção ou escolha de gestores e alocação de colaboradores, das formas de divulgação dos critérios definidos e do processo de trabalho estabelecido</w:t>
            </w:r>
            <w:r w:rsidRPr="009C6F0F">
              <w:rPr>
                <w:bCs w:val="0"/>
              </w:rPr>
              <w:t xml:space="preserve"> </w:t>
            </w:r>
          </w:p>
        </w:tc>
      </w:tr>
      <w:tr w:rsidR="00A772E4" w:rsidRPr="0049765A" w14:paraId="3B552041"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2CE60F8A" w14:textId="77777777" w:rsidR="00A772E4" w:rsidRPr="0049765A" w:rsidRDefault="00A772E4" w:rsidP="00A772E4">
            <w:pPr>
              <w:rPr>
                <w:color w:val="000000" w:themeColor="text1"/>
                <w:sz w:val="18"/>
                <w:szCs w:val="18"/>
              </w:rPr>
            </w:pPr>
          </w:p>
        </w:tc>
        <w:tc>
          <w:tcPr>
            <w:tcW w:w="7231" w:type="dxa"/>
          </w:tcPr>
          <w:p w14:paraId="10EEFA60" w14:textId="312346FD" w:rsidR="00A772E4" w:rsidRPr="0049765A" w:rsidRDefault="00A772E4" w:rsidP="00A772E4">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Pr>
                <w:bCs w:val="0"/>
              </w:rPr>
              <w:t>Relação dos cargos e funções da área de contratações com descrição das atribuições e responsabilidades;</w:t>
            </w:r>
          </w:p>
        </w:tc>
        <w:tc>
          <w:tcPr>
            <w:tcW w:w="6806" w:type="dxa"/>
          </w:tcPr>
          <w:p w14:paraId="3B07F52A" w14:textId="7830E22C" w:rsidR="00A772E4" w:rsidRPr="0049765A" w:rsidRDefault="00A772E4" w:rsidP="00A772E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9C6F0F">
              <w:rPr>
                <w:bCs w:val="0"/>
              </w:rPr>
              <w:t>Departamento de recursos humanos da organização ou comitê de seleção/pessoas</w:t>
            </w:r>
            <w:r>
              <w:rPr>
                <w:bCs w:val="0"/>
              </w:rPr>
              <w:t xml:space="preserve">; </w:t>
            </w:r>
            <w:r w:rsidRPr="00DF7D22">
              <w:rPr>
                <w:bCs w:val="0"/>
              </w:rPr>
              <w:t>Decretos, Regimento interno, e outros documentos que estabelecem a estrutura</w:t>
            </w:r>
            <w:r>
              <w:rPr>
                <w:bCs w:val="0"/>
              </w:rPr>
              <w:t xml:space="preserve"> de cargos e funções</w:t>
            </w:r>
            <w:r w:rsidRPr="00DF7D22">
              <w:rPr>
                <w:bCs w:val="0"/>
              </w:rPr>
              <w:t xml:space="preserve"> da organização</w:t>
            </w:r>
            <w:r w:rsidRPr="009C6F0F">
              <w:rPr>
                <w:bCs w:val="0"/>
              </w:rPr>
              <w:t xml:space="preserve"> </w:t>
            </w:r>
          </w:p>
        </w:tc>
      </w:tr>
      <w:tr w:rsidR="00A772E4" w:rsidRPr="0049765A" w14:paraId="75CAD953"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4BC328D7" w14:textId="77777777" w:rsidR="00A772E4" w:rsidRPr="0049765A" w:rsidRDefault="00A772E4" w:rsidP="00A772E4">
            <w:pPr>
              <w:rPr>
                <w:color w:val="000000" w:themeColor="text1"/>
                <w:sz w:val="18"/>
                <w:szCs w:val="18"/>
              </w:rPr>
            </w:pPr>
          </w:p>
        </w:tc>
        <w:tc>
          <w:tcPr>
            <w:tcW w:w="7231" w:type="dxa"/>
          </w:tcPr>
          <w:p w14:paraId="1902A809" w14:textId="39E963B0" w:rsidR="00A772E4" w:rsidRPr="0049765A" w:rsidRDefault="00A772E4" w:rsidP="00A772E4">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bCs w:val="0"/>
              </w:rPr>
              <w:t>Critérios definidos para seleção ou escolha de gestores e alocação de colaboradores da área de contratações;</w:t>
            </w:r>
          </w:p>
        </w:tc>
        <w:tc>
          <w:tcPr>
            <w:tcW w:w="6806" w:type="dxa"/>
            <w:vMerge w:val="restart"/>
          </w:tcPr>
          <w:p w14:paraId="15F51247" w14:textId="0D58EC6F" w:rsidR="00A772E4" w:rsidRPr="0049765A" w:rsidRDefault="00A772E4" w:rsidP="00A772E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9C6F0F">
              <w:rPr>
                <w:bCs w:val="0"/>
              </w:rPr>
              <w:t>Departamento de recursos humanos da organização ou comitê de seleção/pessoas</w:t>
            </w:r>
            <w:r>
              <w:rPr>
                <w:bCs w:val="0"/>
              </w:rPr>
              <w:t xml:space="preserve">; manuais e normativos internos que tratam da descrição dos </w:t>
            </w:r>
            <w:r w:rsidRPr="00786A16">
              <w:rPr>
                <w:bCs w:val="0"/>
              </w:rPr>
              <w:t>perfis profissionais</w:t>
            </w:r>
            <w:r>
              <w:rPr>
                <w:bCs w:val="0"/>
              </w:rPr>
              <w:t xml:space="preserve"> desejados, dos critérios definidos para seleção ou escolha de gestores e alocação de colaboradores, das formas de divulgação dos critérios definidos e do processo de trabalho estabelecido</w:t>
            </w:r>
            <w:r w:rsidRPr="009C6F0F">
              <w:rPr>
                <w:bCs w:val="0"/>
              </w:rPr>
              <w:t xml:space="preserve"> </w:t>
            </w:r>
          </w:p>
        </w:tc>
      </w:tr>
      <w:tr w:rsidR="00A772E4" w:rsidRPr="0049765A" w14:paraId="701FE4EB"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02003373" w14:textId="77777777" w:rsidR="00A772E4" w:rsidRPr="0049765A" w:rsidRDefault="00A772E4" w:rsidP="00A772E4">
            <w:pPr>
              <w:rPr>
                <w:color w:val="000000" w:themeColor="text1"/>
                <w:sz w:val="18"/>
                <w:szCs w:val="18"/>
              </w:rPr>
            </w:pPr>
          </w:p>
        </w:tc>
        <w:tc>
          <w:tcPr>
            <w:tcW w:w="7231" w:type="dxa"/>
          </w:tcPr>
          <w:p w14:paraId="5CC284A3" w14:textId="60744F07" w:rsidR="00A772E4" w:rsidRPr="0049765A" w:rsidRDefault="00A772E4" w:rsidP="00A772E4">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Pr>
                <w:bCs w:val="0"/>
              </w:rPr>
              <w:t>Formas de divulgação dos critérios definidos para seleção ou escolha de gestores e alocação de colaboradores da área de contratações;</w:t>
            </w:r>
          </w:p>
        </w:tc>
        <w:tc>
          <w:tcPr>
            <w:tcW w:w="6806" w:type="dxa"/>
            <w:vMerge/>
          </w:tcPr>
          <w:p w14:paraId="2D675475" w14:textId="3C044989" w:rsidR="00A772E4" w:rsidRPr="0049765A" w:rsidRDefault="00A772E4" w:rsidP="00A772E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p>
        </w:tc>
      </w:tr>
      <w:tr w:rsidR="00A772E4" w:rsidRPr="0049765A" w14:paraId="2763326C"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129DF21A" w14:textId="77777777" w:rsidR="00A772E4" w:rsidRPr="0049765A" w:rsidRDefault="00A772E4" w:rsidP="00A772E4">
            <w:pPr>
              <w:rPr>
                <w:color w:val="000000" w:themeColor="text1"/>
                <w:sz w:val="18"/>
                <w:szCs w:val="18"/>
              </w:rPr>
            </w:pPr>
          </w:p>
        </w:tc>
        <w:tc>
          <w:tcPr>
            <w:tcW w:w="7231" w:type="dxa"/>
          </w:tcPr>
          <w:p w14:paraId="505D841F" w14:textId="1EC791DA" w:rsidR="00A772E4" w:rsidRPr="0049765A" w:rsidRDefault="00A772E4" w:rsidP="00A772E4">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bCs w:val="0"/>
              </w:rPr>
              <w:t>Processo de trabalho estabelecido para seleção ou escolha de gestores e alocação de colaboradores da área de contratações</w:t>
            </w:r>
            <w:r w:rsidRPr="0049765A">
              <w:t>;</w:t>
            </w:r>
          </w:p>
        </w:tc>
        <w:tc>
          <w:tcPr>
            <w:tcW w:w="6806" w:type="dxa"/>
            <w:vMerge/>
          </w:tcPr>
          <w:p w14:paraId="2EA26757" w14:textId="0B85D3E1" w:rsidR="00A772E4" w:rsidRPr="0049765A" w:rsidRDefault="00A772E4" w:rsidP="00A772E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A772E4" w:rsidRPr="0049765A" w14:paraId="453C93C4"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23922D75" w14:textId="77777777" w:rsidR="00A772E4" w:rsidRPr="0049765A" w:rsidRDefault="00A772E4" w:rsidP="00A772E4">
            <w:pPr>
              <w:rPr>
                <w:color w:val="000000" w:themeColor="text1"/>
                <w:sz w:val="18"/>
                <w:szCs w:val="18"/>
              </w:rPr>
            </w:pPr>
          </w:p>
        </w:tc>
        <w:tc>
          <w:tcPr>
            <w:tcW w:w="7231" w:type="dxa"/>
          </w:tcPr>
          <w:p w14:paraId="39E69B46" w14:textId="1FF3A785" w:rsidR="00A772E4" w:rsidRPr="0049765A" w:rsidRDefault="00A772E4" w:rsidP="00A772E4">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sidRPr="00C3500C">
              <w:rPr>
                <w:bCs w:val="0"/>
              </w:rPr>
              <w:t>Procedimentos realizados para o processo de seleção ou escolha dos atuais gestores e para alocação dos atuais colaboradores da área de contratações</w:t>
            </w:r>
            <w:r w:rsidRPr="0049765A">
              <w:t>;</w:t>
            </w:r>
          </w:p>
        </w:tc>
        <w:tc>
          <w:tcPr>
            <w:tcW w:w="6806" w:type="dxa"/>
          </w:tcPr>
          <w:p w14:paraId="5EDFA7FE" w14:textId="7EBA3C9E" w:rsidR="00A772E4" w:rsidRPr="0049765A" w:rsidRDefault="00A772E4" w:rsidP="00A772E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9C6F0F">
              <w:rPr>
                <w:bCs w:val="0"/>
              </w:rPr>
              <w:t>Departamento de recursos humanos da organização ou comitê de seleção/pessoas</w:t>
            </w:r>
            <w:r>
              <w:rPr>
                <w:bCs w:val="0"/>
              </w:rPr>
              <w:t xml:space="preserve">; Processos de </w:t>
            </w:r>
            <w:r w:rsidRPr="007350A0">
              <w:rPr>
                <w:bCs w:val="0"/>
              </w:rPr>
              <w:t xml:space="preserve">seleção ou escolha dos atuais gestores e para </w:t>
            </w:r>
            <w:r w:rsidRPr="00382B1D">
              <w:rPr>
                <w:bCs w:val="0"/>
              </w:rPr>
              <w:t>alocação d</w:t>
            </w:r>
            <w:r>
              <w:rPr>
                <w:bCs w:val="0"/>
              </w:rPr>
              <w:t>os atuais</w:t>
            </w:r>
            <w:r w:rsidRPr="00382B1D">
              <w:rPr>
                <w:bCs w:val="0"/>
              </w:rPr>
              <w:t xml:space="preserve"> colaboradores da área de contratações</w:t>
            </w:r>
            <w:r w:rsidRPr="009C6F0F">
              <w:rPr>
                <w:bCs w:val="0"/>
              </w:rPr>
              <w:t xml:space="preserve"> </w:t>
            </w:r>
          </w:p>
        </w:tc>
      </w:tr>
      <w:tr w:rsidR="00A772E4" w:rsidRPr="0049765A" w14:paraId="799991E1"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3FFD8D89" w14:textId="77777777" w:rsidR="00A772E4" w:rsidRPr="0049765A" w:rsidRDefault="00A772E4" w:rsidP="00A772E4">
            <w:pPr>
              <w:rPr>
                <w:color w:val="000000" w:themeColor="text1"/>
                <w:sz w:val="18"/>
                <w:szCs w:val="18"/>
              </w:rPr>
            </w:pPr>
          </w:p>
        </w:tc>
        <w:tc>
          <w:tcPr>
            <w:tcW w:w="7231" w:type="dxa"/>
          </w:tcPr>
          <w:p w14:paraId="7D2B979C" w14:textId="6B40A5D1" w:rsidR="00A772E4" w:rsidRPr="0049765A" w:rsidRDefault="00A772E4" w:rsidP="00A772E4">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pPr>
            <w:r w:rsidRPr="0000598B">
              <w:rPr>
                <w:bCs w:val="0"/>
              </w:rPr>
              <w:t xml:space="preserve">Descrição dos critérios </w:t>
            </w:r>
            <w:r>
              <w:rPr>
                <w:bCs w:val="0"/>
              </w:rPr>
              <w:t>utilizados para avaliação</w:t>
            </w:r>
            <w:r w:rsidRPr="0000598B">
              <w:rPr>
                <w:bCs w:val="0"/>
              </w:rPr>
              <w:t xml:space="preserve"> de</w:t>
            </w:r>
            <w:r>
              <w:rPr>
                <w:bCs w:val="0"/>
              </w:rPr>
              <w:t xml:space="preserve"> desempenho de gestores e colaboradores da área de contratações</w:t>
            </w:r>
            <w:r w:rsidRPr="0049765A">
              <w:t>;</w:t>
            </w:r>
          </w:p>
        </w:tc>
        <w:tc>
          <w:tcPr>
            <w:tcW w:w="6806" w:type="dxa"/>
            <w:vMerge w:val="restart"/>
          </w:tcPr>
          <w:p w14:paraId="0C642985" w14:textId="56AA56B4" w:rsidR="00A772E4" w:rsidRPr="0049765A" w:rsidRDefault="00EA5CCF" w:rsidP="00A772E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1D73F6">
              <w:rPr>
                <w:bCs w:val="0"/>
              </w:rPr>
              <w:t>Departamento de recursos humanos da organização ou comitê de seleção/pessoas</w:t>
            </w:r>
            <w:r>
              <w:rPr>
                <w:bCs w:val="0"/>
              </w:rPr>
              <w:t xml:space="preserve">; </w:t>
            </w:r>
            <w:r w:rsidR="00A772E4">
              <w:rPr>
                <w:bCs w:val="0"/>
              </w:rPr>
              <w:t>Manuais e normativos internos que tratam da avaliação de desempenho, respectivo processo de trabalho estabelecido e formas de divulgação dos critérios estabelecidos</w:t>
            </w:r>
          </w:p>
        </w:tc>
      </w:tr>
      <w:tr w:rsidR="00A772E4" w:rsidRPr="0049765A" w14:paraId="24505DF9"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137E5848" w14:textId="77777777" w:rsidR="00A772E4" w:rsidRPr="0049765A" w:rsidRDefault="00A772E4" w:rsidP="00A772E4">
            <w:pPr>
              <w:rPr>
                <w:color w:val="000000" w:themeColor="text1"/>
                <w:sz w:val="18"/>
                <w:szCs w:val="18"/>
              </w:rPr>
            </w:pPr>
          </w:p>
        </w:tc>
        <w:tc>
          <w:tcPr>
            <w:tcW w:w="7231" w:type="dxa"/>
          </w:tcPr>
          <w:p w14:paraId="710D793A" w14:textId="177C1760" w:rsidR="00A772E4" w:rsidRPr="0049765A" w:rsidRDefault="00A772E4" w:rsidP="00A772E4">
            <w:pPr>
              <w:pStyle w:val="tabela"/>
              <w:numPr>
                <w:ilvl w:val="1"/>
                <w:numId w:val="9"/>
              </w:numPr>
              <w:tabs>
                <w:tab w:val="clear" w:pos="290"/>
                <w:tab w:val="left" w:pos="604"/>
              </w:tabs>
              <w:ind w:left="179" w:firstLine="0"/>
              <w:cnfStyle w:val="000000100000" w:firstRow="0" w:lastRow="0" w:firstColumn="0" w:lastColumn="0" w:oddVBand="0" w:evenVBand="0" w:oddHBand="1" w:evenHBand="0" w:firstRowFirstColumn="0" w:firstRowLastColumn="0" w:lastRowFirstColumn="0" w:lastRowLastColumn="0"/>
            </w:pPr>
            <w:r>
              <w:rPr>
                <w:bCs w:val="0"/>
              </w:rPr>
              <w:t>Processo de trabalho definido para avaliação</w:t>
            </w:r>
            <w:r w:rsidRPr="0000598B">
              <w:rPr>
                <w:bCs w:val="0"/>
              </w:rPr>
              <w:t xml:space="preserve"> de</w:t>
            </w:r>
            <w:r>
              <w:rPr>
                <w:bCs w:val="0"/>
              </w:rPr>
              <w:t xml:space="preserve"> desempenho de gestores e colaboradores da área de contratações</w:t>
            </w:r>
            <w:r w:rsidRPr="0049765A">
              <w:t>;</w:t>
            </w:r>
          </w:p>
        </w:tc>
        <w:tc>
          <w:tcPr>
            <w:tcW w:w="6806" w:type="dxa"/>
            <w:vMerge/>
          </w:tcPr>
          <w:p w14:paraId="2CF09351" w14:textId="0BA11296" w:rsidR="00A772E4" w:rsidRPr="0049765A" w:rsidRDefault="00A772E4" w:rsidP="00A772E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p>
        </w:tc>
      </w:tr>
      <w:tr w:rsidR="00A772E4" w:rsidRPr="0049765A" w14:paraId="7C06DB37"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3A31E13D" w14:textId="77777777" w:rsidR="00A772E4" w:rsidRPr="0049765A" w:rsidRDefault="00A772E4" w:rsidP="00A772E4">
            <w:pPr>
              <w:rPr>
                <w:color w:val="000000" w:themeColor="text1"/>
                <w:sz w:val="18"/>
                <w:szCs w:val="18"/>
              </w:rPr>
            </w:pPr>
          </w:p>
        </w:tc>
        <w:tc>
          <w:tcPr>
            <w:tcW w:w="7231" w:type="dxa"/>
          </w:tcPr>
          <w:p w14:paraId="269ABB73" w14:textId="32B8E768" w:rsidR="00A772E4" w:rsidRPr="0049765A" w:rsidRDefault="00A772E4" w:rsidP="00A772E4">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pPr>
            <w:r w:rsidRPr="00C3500C">
              <w:rPr>
                <w:bCs w:val="0"/>
              </w:rPr>
              <w:t>Formas de divulgação dos critérios utilizados para avaliação de desempenho de gestores e colaboradores da área de contratações</w:t>
            </w:r>
            <w:r>
              <w:rPr>
                <w:bCs w:val="0"/>
              </w:rPr>
              <w:t>;</w:t>
            </w:r>
          </w:p>
        </w:tc>
        <w:tc>
          <w:tcPr>
            <w:tcW w:w="6806" w:type="dxa"/>
            <w:vMerge/>
          </w:tcPr>
          <w:p w14:paraId="1915FFE6" w14:textId="3D52A888" w:rsidR="00A772E4" w:rsidRPr="0049765A" w:rsidRDefault="00A772E4" w:rsidP="00A772E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A772E4" w:rsidRPr="0049765A" w14:paraId="0EE8A01B"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2E14C3D1" w14:textId="77777777" w:rsidR="00A772E4" w:rsidRPr="0049765A" w:rsidRDefault="00A772E4" w:rsidP="00A772E4">
            <w:pPr>
              <w:rPr>
                <w:color w:val="000000" w:themeColor="text1"/>
                <w:sz w:val="18"/>
                <w:szCs w:val="18"/>
              </w:rPr>
            </w:pPr>
          </w:p>
        </w:tc>
        <w:tc>
          <w:tcPr>
            <w:tcW w:w="7231" w:type="dxa"/>
          </w:tcPr>
          <w:p w14:paraId="6DA9060F" w14:textId="663862DD" w:rsidR="00A772E4" w:rsidRPr="0049765A" w:rsidRDefault="00A772E4" w:rsidP="00A772E4">
            <w:pPr>
              <w:pStyle w:val="tabela"/>
              <w:numPr>
                <w:ilvl w:val="1"/>
                <w:numId w:val="9"/>
              </w:numPr>
              <w:tabs>
                <w:tab w:val="clear" w:pos="290"/>
                <w:tab w:val="left" w:pos="604"/>
              </w:tabs>
              <w:ind w:left="179" w:firstLine="0"/>
              <w:cnfStyle w:val="000000100000" w:firstRow="0" w:lastRow="0" w:firstColumn="0" w:lastColumn="0" w:oddVBand="0" w:evenVBand="0" w:oddHBand="1" w:evenHBand="0" w:firstRowFirstColumn="0" w:firstRowLastColumn="0" w:lastRowFirstColumn="0" w:lastRowLastColumn="0"/>
            </w:pPr>
            <w:r>
              <w:rPr>
                <w:bCs w:val="0"/>
              </w:rPr>
              <w:t>P</w:t>
            </w:r>
            <w:r w:rsidRPr="0087466C">
              <w:rPr>
                <w:bCs w:val="0"/>
              </w:rPr>
              <w:t xml:space="preserve">rocedimentos definidos para transmissão de informação e conhecimento no momento da sucessão de </w:t>
            </w:r>
            <w:r>
              <w:rPr>
                <w:bCs w:val="0"/>
              </w:rPr>
              <w:t>gestores e colaboradores da área de contratações;</w:t>
            </w:r>
          </w:p>
        </w:tc>
        <w:tc>
          <w:tcPr>
            <w:tcW w:w="6806" w:type="dxa"/>
          </w:tcPr>
          <w:p w14:paraId="085A6530" w14:textId="0A11C417" w:rsidR="00A772E4" w:rsidRPr="0049765A" w:rsidRDefault="00A772E4" w:rsidP="00A772E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pPr>
            <w:r w:rsidRPr="001D73F6">
              <w:rPr>
                <w:bCs w:val="0"/>
              </w:rPr>
              <w:t>Departamento de recursos humanos da organização ou comitê de seleção/pessoas</w:t>
            </w:r>
            <w:r>
              <w:rPr>
                <w:bCs w:val="0"/>
              </w:rPr>
              <w:t xml:space="preserve">; </w:t>
            </w:r>
            <w:r w:rsidR="00EA5CCF">
              <w:rPr>
                <w:bCs w:val="0"/>
              </w:rPr>
              <w:t>manuais e normativos</w:t>
            </w:r>
            <w:r>
              <w:rPr>
                <w:bCs w:val="0"/>
              </w:rPr>
              <w:t xml:space="preserve"> internos que tratam de definição de p</w:t>
            </w:r>
            <w:r w:rsidRPr="0087466C">
              <w:rPr>
                <w:bCs w:val="0"/>
              </w:rPr>
              <w:t xml:space="preserve">rocedimentos para transmissão de informação e conhecimento no momento da sucessão de </w:t>
            </w:r>
            <w:r>
              <w:rPr>
                <w:bCs w:val="0"/>
              </w:rPr>
              <w:t>gestores e colaboradores</w:t>
            </w:r>
            <w:r w:rsidRPr="001D73F6">
              <w:rPr>
                <w:bCs w:val="0"/>
              </w:rPr>
              <w:t xml:space="preserve"> </w:t>
            </w:r>
          </w:p>
        </w:tc>
      </w:tr>
      <w:tr w:rsidR="00A772E4" w:rsidRPr="0049765A" w14:paraId="083A42ED"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0D52F218" w14:textId="77777777" w:rsidR="00A772E4" w:rsidRPr="0049765A" w:rsidRDefault="00A772E4" w:rsidP="00A772E4">
            <w:pPr>
              <w:rPr>
                <w:color w:val="000000" w:themeColor="text1"/>
                <w:sz w:val="18"/>
                <w:szCs w:val="18"/>
              </w:rPr>
            </w:pPr>
          </w:p>
        </w:tc>
        <w:tc>
          <w:tcPr>
            <w:tcW w:w="7231" w:type="dxa"/>
          </w:tcPr>
          <w:p w14:paraId="421E44BB" w14:textId="1FA49414" w:rsidR="00A772E4" w:rsidRPr="0049765A" w:rsidRDefault="00A772E4" w:rsidP="00A772E4">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pPr>
            <w:r w:rsidRPr="00C3500C">
              <w:rPr>
                <w:bCs w:val="0"/>
              </w:rPr>
              <w:t>Procedimentos de transição realizados nas substituições de gestores e colaboradores da área de contratações nos últimos dois anos</w:t>
            </w:r>
            <w:r>
              <w:rPr>
                <w:bCs w:val="0"/>
              </w:rPr>
              <w:t>;</w:t>
            </w:r>
          </w:p>
        </w:tc>
        <w:tc>
          <w:tcPr>
            <w:tcW w:w="6806" w:type="dxa"/>
          </w:tcPr>
          <w:p w14:paraId="1E3F94C0" w14:textId="58F93EB5" w:rsidR="00A772E4" w:rsidRPr="0049765A" w:rsidRDefault="00A772E4" w:rsidP="00A772E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1D73F6">
              <w:rPr>
                <w:bCs w:val="0"/>
              </w:rPr>
              <w:t>Departamento de recursos humanos da organização ou comitê de seleção/pessoas</w:t>
            </w:r>
            <w:r>
              <w:rPr>
                <w:bCs w:val="0"/>
              </w:rPr>
              <w:t>; Processos de transição realizados nas substituições de gestores e colaboradores da área de contratações nos últimos dois anos</w:t>
            </w:r>
            <w:r w:rsidRPr="001D73F6">
              <w:rPr>
                <w:bCs w:val="0"/>
              </w:rPr>
              <w:t xml:space="preserve"> </w:t>
            </w:r>
          </w:p>
        </w:tc>
      </w:tr>
      <w:tr w:rsidR="00EA5CCF" w:rsidRPr="0049765A" w14:paraId="72829117"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3E2621EA" w14:textId="77777777" w:rsidR="00EA5CCF" w:rsidRPr="0049765A" w:rsidRDefault="00EA5CCF" w:rsidP="00A772E4">
            <w:pPr>
              <w:rPr>
                <w:color w:val="000000" w:themeColor="text1"/>
                <w:sz w:val="18"/>
                <w:szCs w:val="18"/>
              </w:rPr>
            </w:pPr>
          </w:p>
        </w:tc>
        <w:tc>
          <w:tcPr>
            <w:tcW w:w="7231" w:type="dxa"/>
          </w:tcPr>
          <w:p w14:paraId="57EFE11A" w14:textId="50F4D302" w:rsidR="00EA5CCF" w:rsidRPr="00FB7CE0" w:rsidRDefault="00EA5CCF" w:rsidP="00A772E4">
            <w:pPr>
              <w:pStyle w:val="tabela"/>
              <w:numPr>
                <w:ilvl w:val="1"/>
                <w:numId w:val="9"/>
              </w:numPr>
              <w:tabs>
                <w:tab w:val="clear" w:pos="290"/>
                <w:tab w:val="left" w:pos="604"/>
              </w:tabs>
              <w:ind w:left="179" w:firstLine="0"/>
              <w:cnfStyle w:val="000000100000" w:firstRow="0" w:lastRow="0" w:firstColumn="0" w:lastColumn="0" w:oddVBand="0" w:evenVBand="0" w:oddHBand="1" w:evenHBand="0" w:firstRowFirstColumn="0" w:firstRowLastColumn="0" w:lastRowFirstColumn="0" w:lastRowLastColumn="0"/>
              <w:rPr>
                <w:bCs w:val="0"/>
              </w:rPr>
            </w:pPr>
            <w:r>
              <w:rPr>
                <w:bCs w:val="0"/>
              </w:rPr>
              <w:t>Política de capacitação ou plano de capacitação com ações específicas para gestores e colaboradores da área de contratações;</w:t>
            </w:r>
          </w:p>
        </w:tc>
        <w:tc>
          <w:tcPr>
            <w:tcW w:w="6806" w:type="dxa"/>
            <w:vMerge w:val="restart"/>
          </w:tcPr>
          <w:p w14:paraId="289B8D25" w14:textId="75B2618E" w:rsidR="00EA5CCF" w:rsidRPr="0049765A" w:rsidRDefault="00EA5CCF" w:rsidP="00A772E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1D73F6">
              <w:rPr>
                <w:bCs w:val="0"/>
              </w:rPr>
              <w:t>Departamento de recursos humanos da organização ou comitê de seleção/pessoas</w:t>
            </w:r>
            <w:r>
              <w:rPr>
                <w:bCs w:val="0"/>
              </w:rPr>
              <w:t xml:space="preserve">; </w:t>
            </w:r>
            <w:r w:rsidRPr="00145034">
              <w:rPr>
                <w:bCs w:val="0"/>
              </w:rPr>
              <w:t>Atos que aprovam a Política de capacitação ou plano de capacitação e as diretrizes para capacitações e treinamentos específicos da área de contratações</w:t>
            </w:r>
            <w:r w:rsidRPr="001D73F6">
              <w:rPr>
                <w:bCs w:val="0"/>
              </w:rPr>
              <w:t xml:space="preserve"> </w:t>
            </w:r>
          </w:p>
        </w:tc>
      </w:tr>
      <w:tr w:rsidR="00EA5CCF" w:rsidRPr="0049765A" w14:paraId="259F4252"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16051898" w14:textId="77777777" w:rsidR="00EA5CCF" w:rsidRPr="0049765A" w:rsidRDefault="00EA5CCF" w:rsidP="00A772E4">
            <w:pPr>
              <w:rPr>
                <w:color w:val="000000" w:themeColor="text1"/>
                <w:sz w:val="18"/>
                <w:szCs w:val="18"/>
              </w:rPr>
            </w:pPr>
          </w:p>
        </w:tc>
        <w:tc>
          <w:tcPr>
            <w:tcW w:w="7231" w:type="dxa"/>
          </w:tcPr>
          <w:p w14:paraId="5C8D2ECC" w14:textId="010551D4" w:rsidR="00EA5CCF" w:rsidRPr="00FB7CE0" w:rsidRDefault="00EA5CCF" w:rsidP="00A772E4">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rPr>
                <w:bCs w:val="0"/>
              </w:rPr>
            </w:pPr>
            <w:r>
              <w:rPr>
                <w:bCs w:val="0"/>
              </w:rPr>
              <w:t>Diretrizes estabelecidas para que gestores e colaboradores realizem capacitações e treinamentos específicos da área de contratações antes de assumir cargo ou função nessa área</w:t>
            </w:r>
            <w:r w:rsidRPr="00FB7CE0">
              <w:rPr>
                <w:bCs w:val="0"/>
              </w:rPr>
              <w:t>;</w:t>
            </w:r>
          </w:p>
        </w:tc>
        <w:tc>
          <w:tcPr>
            <w:tcW w:w="6806" w:type="dxa"/>
            <w:vMerge/>
          </w:tcPr>
          <w:p w14:paraId="2F492F10" w14:textId="4B16D46C" w:rsidR="00EA5CCF" w:rsidRPr="0049765A" w:rsidRDefault="00EA5CCF" w:rsidP="00A772E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Cs w:val="0"/>
              </w:rPr>
            </w:pPr>
          </w:p>
        </w:tc>
      </w:tr>
      <w:tr w:rsidR="00A772E4" w:rsidRPr="0049765A" w14:paraId="1D109399"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69BFFE88" w14:textId="77777777" w:rsidR="00A772E4" w:rsidRPr="0049765A" w:rsidRDefault="00A772E4" w:rsidP="00A772E4">
            <w:pPr>
              <w:rPr>
                <w:color w:val="000000" w:themeColor="text1"/>
                <w:sz w:val="18"/>
                <w:szCs w:val="18"/>
              </w:rPr>
            </w:pPr>
          </w:p>
        </w:tc>
        <w:tc>
          <w:tcPr>
            <w:tcW w:w="7231" w:type="dxa"/>
          </w:tcPr>
          <w:p w14:paraId="059490D6" w14:textId="4C9AF614" w:rsidR="00A772E4" w:rsidRPr="00FB7CE0" w:rsidRDefault="00A772E4" w:rsidP="00A772E4">
            <w:pPr>
              <w:pStyle w:val="tabela"/>
              <w:numPr>
                <w:ilvl w:val="1"/>
                <w:numId w:val="9"/>
              </w:numPr>
              <w:tabs>
                <w:tab w:val="clear" w:pos="290"/>
                <w:tab w:val="left" w:pos="604"/>
              </w:tabs>
              <w:ind w:left="179" w:firstLine="0"/>
              <w:cnfStyle w:val="000000100000" w:firstRow="0" w:lastRow="0" w:firstColumn="0" w:lastColumn="0" w:oddVBand="0" w:evenVBand="0" w:oddHBand="1" w:evenHBand="0" w:firstRowFirstColumn="0" w:firstRowLastColumn="0" w:lastRowFirstColumn="0" w:lastRowLastColumn="0"/>
              <w:rPr>
                <w:bCs w:val="0"/>
              </w:rPr>
            </w:pPr>
            <w:r w:rsidRPr="00C3500C">
              <w:rPr>
                <w:bCs w:val="0"/>
              </w:rPr>
              <w:t>Participação em capacitações e treinamentos por parte dos gestores e colaboradores da área de contratações, nos últimos dois anos</w:t>
            </w:r>
            <w:r w:rsidRPr="00FB7CE0">
              <w:rPr>
                <w:bCs w:val="0"/>
              </w:rPr>
              <w:t>;</w:t>
            </w:r>
          </w:p>
        </w:tc>
        <w:tc>
          <w:tcPr>
            <w:tcW w:w="6806" w:type="dxa"/>
          </w:tcPr>
          <w:p w14:paraId="2F8504A9" w14:textId="35B2665F" w:rsidR="00A772E4" w:rsidRPr="0049765A" w:rsidRDefault="00A772E4" w:rsidP="00A772E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Cs w:val="0"/>
              </w:rPr>
            </w:pPr>
            <w:r w:rsidRPr="001D73F6">
              <w:rPr>
                <w:bCs w:val="0"/>
              </w:rPr>
              <w:t>Departamento de recursos humanos da organização ou comitê de seleção/pessoas</w:t>
            </w:r>
            <w:r w:rsidR="00EA5CCF">
              <w:rPr>
                <w:bCs w:val="0"/>
              </w:rPr>
              <w:t>; Certificados de participação em capacitações e treinamentos de gestores e colaboradores da área de contratações</w:t>
            </w:r>
            <w:r w:rsidRPr="001D73F6">
              <w:rPr>
                <w:bCs w:val="0"/>
              </w:rPr>
              <w:t xml:space="preserve"> </w:t>
            </w:r>
          </w:p>
        </w:tc>
      </w:tr>
      <w:tr w:rsidR="00EA5CCF" w:rsidRPr="0049765A" w14:paraId="3AEDF787"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1FFB2402" w14:textId="77777777" w:rsidR="00EA5CCF" w:rsidRPr="0049765A" w:rsidRDefault="00EA5CCF" w:rsidP="00A772E4">
            <w:pPr>
              <w:rPr>
                <w:color w:val="000000" w:themeColor="text1"/>
                <w:sz w:val="18"/>
                <w:szCs w:val="18"/>
              </w:rPr>
            </w:pPr>
          </w:p>
        </w:tc>
        <w:tc>
          <w:tcPr>
            <w:tcW w:w="7231" w:type="dxa"/>
          </w:tcPr>
          <w:p w14:paraId="00A128E3" w14:textId="0482C9F3" w:rsidR="00EA5CCF" w:rsidRPr="00FB7CE0" w:rsidRDefault="00EA5CCF" w:rsidP="00A772E4">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rPr>
                <w:bCs w:val="0"/>
              </w:rPr>
            </w:pPr>
            <w:r w:rsidRPr="00CF0391">
              <w:rPr>
                <w:bCs w:val="0"/>
              </w:rPr>
              <w:t>Política de gestão de pessoas (ou documento equivalente) com conjunto de benefícios adequados para atrair e reter bons colaboradores para a área de contratações e estimulá-los a se manterem focados nos resultados organizacionais</w:t>
            </w:r>
            <w:r w:rsidRPr="00FB7CE0">
              <w:rPr>
                <w:bCs w:val="0"/>
              </w:rPr>
              <w:t>;</w:t>
            </w:r>
          </w:p>
        </w:tc>
        <w:tc>
          <w:tcPr>
            <w:tcW w:w="6806" w:type="dxa"/>
            <w:vMerge w:val="restart"/>
          </w:tcPr>
          <w:p w14:paraId="41AA3CDE" w14:textId="35070561" w:rsidR="00EA5CCF" w:rsidRPr="0049765A" w:rsidRDefault="00EA5CCF" w:rsidP="00A772E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1D73F6">
              <w:rPr>
                <w:bCs w:val="0"/>
              </w:rPr>
              <w:t>Departamento de recursos humanos da organização ou comitê de seleção/pessoas</w:t>
            </w:r>
            <w:r>
              <w:rPr>
                <w:bCs w:val="0"/>
              </w:rPr>
              <w:t xml:space="preserve">; </w:t>
            </w:r>
            <w:r w:rsidRPr="001D61AB">
              <w:rPr>
                <w:bCs w:val="0"/>
              </w:rPr>
              <w:t>Manuais</w:t>
            </w:r>
            <w:r w:rsidR="003A708C">
              <w:rPr>
                <w:bCs w:val="0"/>
              </w:rPr>
              <w:t>,</w:t>
            </w:r>
            <w:r w:rsidRPr="001D61AB">
              <w:rPr>
                <w:bCs w:val="0"/>
              </w:rPr>
              <w:t xml:space="preserve"> normativos internos </w:t>
            </w:r>
            <w:r w:rsidR="003A708C">
              <w:rPr>
                <w:bCs w:val="0"/>
              </w:rPr>
              <w:t xml:space="preserve">e práticas </w:t>
            </w:r>
            <w:r w:rsidRPr="001D61AB">
              <w:rPr>
                <w:bCs w:val="0"/>
              </w:rPr>
              <w:t>que tratam de política de gestão de pessoas, política de rotatividade, política de incentivos e diretrizes para ocupação de funções e cargos de confiança da área de contratações</w:t>
            </w:r>
            <w:r w:rsidRPr="001D73F6">
              <w:rPr>
                <w:bCs w:val="0"/>
              </w:rPr>
              <w:t xml:space="preserve"> </w:t>
            </w:r>
          </w:p>
        </w:tc>
      </w:tr>
      <w:tr w:rsidR="00EA5CCF" w:rsidRPr="0049765A" w14:paraId="35F75AFA"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563DC40B" w14:textId="77777777" w:rsidR="00EA5CCF" w:rsidRPr="0049765A" w:rsidRDefault="00EA5CCF" w:rsidP="008815D0">
            <w:pPr>
              <w:rPr>
                <w:color w:val="000000" w:themeColor="text1"/>
                <w:sz w:val="18"/>
                <w:szCs w:val="18"/>
              </w:rPr>
            </w:pPr>
          </w:p>
        </w:tc>
        <w:tc>
          <w:tcPr>
            <w:tcW w:w="7231" w:type="dxa"/>
          </w:tcPr>
          <w:p w14:paraId="1A96B736" w14:textId="16E6C633" w:rsidR="00EA5CCF" w:rsidRPr="00FB7CE0" w:rsidRDefault="00EA5CCF" w:rsidP="00FB7CE0">
            <w:pPr>
              <w:pStyle w:val="tabela"/>
              <w:numPr>
                <w:ilvl w:val="1"/>
                <w:numId w:val="9"/>
              </w:numPr>
              <w:tabs>
                <w:tab w:val="clear" w:pos="290"/>
                <w:tab w:val="left" w:pos="604"/>
              </w:tabs>
              <w:ind w:left="179" w:firstLine="0"/>
              <w:cnfStyle w:val="000000100000" w:firstRow="0" w:lastRow="0" w:firstColumn="0" w:lastColumn="0" w:oddVBand="0" w:evenVBand="0" w:oddHBand="1" w:evenHBand="0" w:firstRowFirstColumn="0" w:firstRowLastColumn="0" w:lastRowFirstColumn="0" w:lastRowLastColumn="0"/>
              <w:rPr>
                <w:bCs w:val="0"/>
              </w:rPr>
            </w:pPr>
            <w:r w:rsidRPr="00C3500C">
              <w:rPr>
                <w:bCs w:val="0"/>
              </w:rPr>
              <w:t>Política de rotatividade na ocupação das funções da área de contratações</w:t>
            </w:r>
            <w:r w:rsidRPr="00FB7CE0">
              <w:rPr>
                <w:bCs w:val="0"/>
              </w:rPr>
              <w:t>;</w:t>
            </w:r>
          </w:p>
        </w:tc>
        <w:tc>
          <w:tcPr>
            <w:tcW w:w="6806" w:type="dxa"/>
            <w:vMerge/>
          </w:tcPr>
          <w:p w14:paraId="22FF4499" w14:textId="3ED0D487" w:rsidR="00EA5CCF" w:rsidRPr="0049765A" w:rsidRDefault="00EA5CCF"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p>
        </w:tc>
      </w:tr>
      <w:tr w:rsidR="00EA5CCF" w:rsidRPr="0049765A" w14:paraId="4F7C3F18"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6D6A07E7" w14:textId="77777777" w:rsidR="00EA5CCF" w:rsidRPr="0049765A" w:rsidRDefault="00EA5CCF" w:rsidP="008815D0">
            <w:pPr>
              <w:rPr>
                <w:color w:val="000000" w:themeColor="text1"/>
                <w:sz w:val="18"/>
                <w:szCs w:val="18"/>
              </w:rPr>
            </w:pPr>
          </w:p>
        </w:tc>
        <w:tc>
          <w:tcPr>
            <w:tcW w:w="7231" w:type="dxa"/>
          </w:tcPr>
          <w:p w14:paraId="17BE1604" w14:textId="0F4985A1" w:rsidR="00EA5CCF" w:rsidRPr="00FB7CE0" w:rsidRDefault="00EA5CCF" w:rsidP="00FB7CE0">
            <w:pPr>
              <w:pStyle w:val="tabela"/>
              <w:numPr>
                <w:ilvl w:val="1"/>
                <w:numId w:val="9"/>
              </w:numPr>
              <w:tabs>
                <w:tab w:val="clear" w:pos="290"/>
                <w:tab w:val="left" w:pos="604"/>
              </w:tabs>
              <w:ind w:left="179" w:firstLine="0"/>
              <w:cnfStyle w:val="000000000000" w:firstRow="0" w:lastRow="0" w:firstColumn="0" w:lastColumn="0" w:oddVBand="0" w:evenVBand="0" w:oddHBand="0" w:evenHBand="0" w:firstRowFirstColumn="0" w:firstRowLastColumn="0" w:lastRowFirstColumn="0" w:lastRowLastColumn="0"/>
              <w:rPr>
                <w:bCs w:val="0"/>
              </w:rPr>
            </w:pPr>
            <w:r w:rsidRPr="00C3500C">
              <w:rPr>
                <w:bCs w:val="0"/>
              </w:rPr>
              <w:t>Política (ou documento equivalente) que trate de incentivos, administrativos ou financeiros, para os colaboradores que atuam nas funções-chave da área de contratações</w:t>
            </w:r>
            <w:r w:rsidRPr="00FB7CE0">
              <w:rPr>
                <w:bCs w:val="0"/>
              </w:rPr>
              <w:t>;</w:t>
            </w:r>
          </w:p>
        </w:tc>
        <w:tc>
          <w:tcPr>
            <w:tcW w:w="6806" w:type="dxa"/>
            <w:vMerge/>
          </w:tcPr>
          <w:p w14:paraId="725F5CE9" w14:textId="6C762458" w:rsidR="00EA5CCF" w:rsidRPr="0049765A" w:rsidRDefault="00EA5CCF"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EA5CCF" w:rsidRPr="0049765A" w14:paraId="7CDC3508"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6C8D5DA6" w14:textId="77777777" w:rsidR="00EA5CCF" w:rsidRPr="0049765A" w:rsidRDefault="00EA5CCF" w:rsidP="008815D0">
            <w:pPr>
              <w:rPr>
                <w:color w:val="000000" w:themeColor="text1"/>
                <w:sz w:val="18"/>
                <w:szCs w:val="18"/>
              </w:rPr>
            </w:pPr>
          </w:p>
        </w:tc>
        <w:tc>
          <w:tcPr>
            <w:tcW w:w="7231" w:type="dxa"/>
          </w:tcPr>
          <w:p w14:paraId="710375C5" w14:textId="77777777" w:rsidR="00EA5CCF" w:rsidRDefault="00EA5CCF" w:rsidP="00FB7CE0">
            <w:pPr>
              <w:pStyle w:val="tabela"/>
              <w:numPr>
                <w:ilvl w:val="1"/>
                <w:numId w:val="9"/>
              </w:numPr>
              <w:tabs>
                <w:tab w:val="clear" w:pos="290"/>
                <w:tab w:val="left" w:pos="604"/>
              </w:tabs>
              <w:ind w:left="179" w:firstLine="0"/>
              <w:cnfStyle w:val="000000100000" w:firstRow="0" w:lastRow="0" w:firstColumn="0" w:lastColumn="0" w:oddVBand="0" w:evenVBand="0" w:oddHBand="1" w:evenHBand="0" w:firstRowFirstColumn="0" w:firstRowLastColumn="0" w:lastRowFirstColumn="0" w:lastRowLastColumn="0"/>
              <w:rPr>
                <w:bCs w:val="0"/>
              </w:rPr>
            </w:pPr>
            <w:r w:rsidRPr="001D61AB">
              <w:rPr>
                <w:bCs w:val="0"/>
              </w:rPr>
              <w:t>Diretrizes para ocupação de funções e cargos de confiança da área de contratações</w:t>
            </w:r>
            <w:r>
              <w:rPr>
                <w:bCs w:val="0"/>
              </w:rPr>
              <w:t>.</w:t>
            </w:r>
          </w:p>
          <w:p w14:paraId="064E92A8" w14:textId="0538D9AD" w:rsidR="00E63750" w:rsidRPr="00FB7CE0" w:rsidRDefault="00E63750" w:rsidP="00E63750">
            <w:pPr>
              <w:pStyle w:val="tabela"/>
              <w:numPr>
                <w:ilvl w:val="0"/>
                <w:numId w:val="0"/>
              </w:numPr>
              <w:tabs>
                <w:tab w:val="clear" w:pos="290"/>
                <w:tab w:val="left" w:pos="604"/>
              </w:tabs>
              <w:ind w:left="179"/>
              <w:cnfStyle w:val="000000100000" w:firstRow="0" w:lastRow="0" w:firstColumn="0" w:lastColumn="0" w:oddVBand="0" w:evenVBand="0" w:oddHBand="1" w:evenHBand="0" w:firstRowFirstColumn="0" w:firstRowLastColumn="0" w:lastRowFirstColumn="0" w:lastRowLastColumn="0"/>
              <w:rPr>
                <w:bCs w:val="0"/>
              </w:rPr>
            </w:pPr>
          </w:p>
        </w:tc>
        <w:tc>
          <w:tcPr>
            <w:tcW w:w="6806" w:type="dxa"/>
            <w:vMerge/>
          </w:tcPr>
          <w:p w14:paraId="0F5CF97F" w14:textId="0B5D33FD" w:rsidR="00EA5CCF" w:rsidRPr="0049765A" w:rsidRDefault="00EA5CCF"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Cs w:val="0"/>
              </w:rPr>
            </w:pPr>
          </w:p>
        </w:tc>
      </w:tr>
      <w:tr w:rsidR="00ED4231" w:rsidRPr="0049765A" w14:paraId="2B0AAD9E"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477F3C48" w14:textId="77777777" w:rsidR="00ED4231" w:rsidRPr="0049765A" w:rsidRDefault="00ED4231" w:rsidP="008815D0">
            <w:pPr>
              <w:rPr>
                <w:b w:val="0"/>
                <w:bCs w:val="0"/>
                <w:color w:val="000000" w:themeColor="text1"/>
                <w:sz w:val="18"/>
                <w:szCs w:val="18"/>
              </w:rPr>
            </w:pPr>
            <w:r w:rsidRPr="0049765A">
              <w:rPr>
                <w:color w:val="000000" w:themeColor="text1"/>
                <w:sz w:val="18"/>
                <w:szCs w:val="18"/>
              </w:rPr>
              <w:t>Procedimentos</w:t>
            </w:r>
          </w:p>
        </w:tc>
        <w:tc>
          <w:tcPr>
            <w:tcW w:w="14037" w:type="dxa"/>
            <w:gridSpan w:val="2"/>
          </w:tcPr>
          <w:p w14:paraId="40E3D0D2" w14:textId="77777777" w:rsidR="00E63750" w:rsidRPr="00E63750" w:rsidRDefault="00E63750" w:rsidP="005B4845">
            <w:pPr>
              <w:pStyle w:val="tabela"/>
              <w:numPr>
                <w:ilvl w:val="0"/>
                <w:numId w:val="17"/>
              </w:numPr>
              <w:tabs>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Solicitar mapeamento de processos da área de contratações, mapeamento de competências necessárias aos gestores e colaboradores e dados de produtividade média dos atores envolvidos no processo de contratações;</w:t>
            </w:r>
          </w:p>
          <w:p w14:paraId="7ECEEEDD" w14:textId="77777777" w:rsidR="00E63750" w:rsidRPr="00E63750" w:rsidRDefault="00E63750" w:rsidP="005B4845">
            <w:pPr>
              <w:pStyle w:val="tabela"/>
              <w:numPr>
                <w:ilvl w:val="0"/>
                <w:numId w:val="17"/>
              </w:numPr>
              <w:tabs>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De posse das informações acima, verificar se houve definição do quantitativo de pessoal necessário para exercer as atividades definidas no processo de contratação;</w:t>
            </w:r>
          </w:p>
          <w:p w14:paraId="63AE87AC" w14:textId="77777777" w:rsidR="00E63750" w:rsidRPr="00E63750" w:rsidRDefault="00E63750" w:rsidP="005B4845">
            <w:pPr>
              <w:pStyle w:val="tabela"/>
              <w:numPr>
                <w:ilvl w:val="0"/>
                <w:numId w:val="17"/>
              </w:numPr>
              <w:tabs>
                <w:tab w:val="left" w:pos="215"/>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Verificar se essa definição levou em consideração o mapeamento de processos, o mapeamento de competências e a produtividade média dos gestores e colaboradores;</w:t>
            </w:r>
          </w:p>
          <w:p w14:paraId="3997C733" w14:textId="77777777" w:rsidR="00E63750" w:rsidRPr="00E63750" w:rsidRDefault="00E63750" w:rsidP="005B4845">
            <w:pPr>
              <w:pStyle w:val="tabela"/>
              <w:numPr>
                <w:ilvl w:val="0"/>
                <w:numId w:val="17"/>
              </w:numPr>
              <w:tabs>
                <w:tab w:val="left" w:pos="215"/>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Verificar se os perfis profissionais desejados foram definidos com base nas atribuições e responsabilidades dos cargos e funções da área de contratações;</w:t>
            </w:r>
          </w:p>
          <w:p w14:paraId="0EC1B0B8" w14:textId="77777777" w:rsidR="00E63750" w:rsidRPr="00E63750" w:rsidRDefault="00E63750" w:rsidP="005B4845">
            <w:pPr>
              <w:pStyle w:val="tabela"/>
              <w:numPr>
                <w:ilvl w:val="0"/>
                <w:numId w:val="17"/>
              </w:numPr>
              <w:tabs>
                <w:tab w:val="left" w:pos="215"/>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Verificar se nos manuais e normativos internos há critérios e/ou processo de trabalho definido para seleção ou escolha de gestores e alocação de colaboradores da área de contratações, bem como a forma de divulgação dos critérios estabelecidos;</w:t>
            </w:r>
          </w:p>
          <w:p w14:paraId="37A5375F" w14:textId="77777777" w:rsidR="00E63750" w:rsidRPr="00E63750" w:rsidRDefault="00E63750" w:rsidP="005B4845">
            <w:pPr>
              <w:pStyle w:val="tabela"/>
              <w:numPr>
                <w:ilvl w:val="0"/>
                <w:numId w:val="17"/>
              </w:numPr>
              <w:tabs>
                <w:tab w:val="left" w:pos="215"/>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Analisar os processos de seleção dos atuais gestores e colaboradores da área de contratações para verificar se as etapas previstas foram seguidas;</w:t>
            </w:r>
          </w:p>
          <w:p w14:paraId="5849F7A6" w14:textId="77777777" w:rsidR="00E63750" w:rsidRPr="00E63750" w:rsidRDefault="00E63750" w:rsidP="005B4845">
            <w:pPr>
              <w:pStyle w:val="tabela"/>
              <w:numPr>
                <w:ilvl w:val="0"/>
                <w:numId w:val="17"/>
              </w:numPr>
              <w:tabs>
                <w:tab w:val="left" w:pos="215"/>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Analisar manuais e normativos internos para verificar se há critérios e/ou processo de trabalho definido para avaliação de desempenho dos gestores e colaboradores da área de contratações, bem como a forma de divulgação dos critérios estabelecidos;</w:t>
            </w:r>
          </w:p>
          <w:p w14:paraId="28AE87BA" w14:textId="77777777" w:rsidR="00E63750" w:rsidRPr="00E63750" w:rsidRDefault="00E63750" w:rsidP="005B4845">
            <w:pPr>
              <w:pStyle w:val="tabela"/>
              <w:numPr>
                <w:ilvl w:val="0"/>
                <w:numId w:val="17"/>
              </w:numPr>
              <w:tabs>
                <w:tab w:val="left" w:pos="215"/>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 xml:space="preserve">Verificar se há previsão de parcela de remuneração variável vinculada ao desempenho; </w:t>
            </w:r>
          </w:p>
          <w:p w14:paraId="4A99BE0A" w14:textId="77777777" w:rsidR="00E63750" w:rsidRPr="00E63750" w:rsidRDefault="00E63750" w:rsidP="005B4845">
            <w:pPr>
              <w:pStyle w:val="tabela"/>
              <w:numPr>
                <w:ilvl w:val="0"/>
                <w:numId w:val="17"/>
              </w:numPr>
              <w:tabs>
                <w:tab w:val="left" w:pos="215"/>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Verificar se foram definidas metas de desempenho para os gestores e colaboradores da área de contratações para o exercício atual;</w:t>
            </w:r>
          </w:p>
          <w:p w14:paraId="071C6CD0" w14:textId="77777777" w:rsidR="00E63750" w:rsidRPr="00E63750" w:rsidRDefault="00E63750" w:rsidP="005B4845">
            <w:pPr>
              <w:pStyle w:val="tabela"/>
              <w:numPr>
                <w:ilvl w:val="0"/>
                <w:numId w:val="17"/>
              </w:numPr>
              <w:tabs>
                <w:tab w:val="left" w:pos="215"/>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 xml:space="preserve">Analisar os processos de avaliação de desempenho dos atuais gestores e colaboradores da área de contratações – último período de avaliação - para verificar se as etapas previstas foram seguidas e se metas e indicadores de desempenho foram utilizados; </w:t>
            </w:r>
          </w:p>
          <w:p w14:paraId="68871F9B" w14:textId="77777777" w:rsidR="00E63750" w:rsidRPr="00E63750" w:rsidRDefault="00E63750" w:rsidP="005B4845">
            <w:pPr>
              <w:pStyle w:val="tabela"/>
              <w:numPr>
                <w:ilvl w:val="0"/>
                <w:numId w:val="17"/>
              </w:numPr>
              <w:tabs>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Avaliar plano ou manual de integração de novos gestores para verificar se há previsão de ações para transmissão de informação e conhecimento no momento da sucessão de gestores ou da substituição de colaboradores na área de contratações (</w:t>
            </w:r>
            <w:proofErr w:type="spellStart"/>
            <w:r w:rsidRPr="00E63750">
              <w:t>ex</w:t>
            </w:r>
            <w:proofErr w:type="spellEnd"/>
            <w:r w:rsidRPr="00E63750">
              <w:t xml:space="preserve">: criação de equipe/comissão de transição; acesso prévio a informações orçamentárias e estratégicas; preparação de </w:t>
            </w:r>
            <w:r w:rsidRPr="00E63750">
              <w:rPr>
                <w:i/>
                <w:iCs/>
              </w:rPr>
              <w:t>coaching</w:t>
            </w:r>
            <w:r w:rsidRPr="00E63750">
              <w:t xml:space="preserve"> ou tutoria; familiarização com a cultura organizacional; apresentação a partes interessadas; acompanhamento de rotinas do processo de contratações);</w:t>
            </w:r>
          </w:p>
          <w:p w14:paraId="22D4786B" w14:textId="77777777" w:rsidR="00E63750" w:rsidRPr="00E63750" w:rsidRDefault="00E63750" w:rsidP="005B4845">
            <w:pPr>
              <w:pStyle w:val="tabela"/>
              <w:numPr>
                <w:ilvl w:val="0"/>
                <w:numId w:val="17"/>
              </w:numPr>
              <w:tabs>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Verificar registros das medidas tomadas pela organização para substituição de gestores e colaboradores da área de contratações nos últimos dois anos;</w:t>
            </w:r>
          </w:p>
          <w:p w14:paraId="4C1C650E" w14:textId="77777777" w:rsidR="00E63750" w:rsidRPr="00E63750" w:rsidRDefault="00E63750" w:rsidP="005B4845">
            <w:pPr>
              <w:pStyle w:val="tabela"/>
              <w:numPr>
                <w:ilvl w:val="0"/>
                <w:numId w:val="17"/>
              </w:numPr>
              <w:tabs>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Verificar se a política de capacitação ou plano de capacitação tem ações específicas para gestores e colaboradores da área de contratações e, ainda, se há diretrizes para que eles realizem capacitações e treinamentos específicos da área de contratações antes de assumir cargo ou função nessa área pela primeira vez;</w:t>
            </w:r>
          </w:p>
          <w:p w14:paraId="785DAF29" w14:textId="77777777" w:rsidR="00E63750" w:rsidRPr="00E63750" w:rsidRDefault="00E63750" w:rsidP="005B4845">
            <w:pPr>
              <w:pStyle w:val="tabela"/>
              <w:numPr>
                <w:ilvl w:val="0"/>
                <w:numId w:val="17"/>
              </w:numPr>
              <w:tabs>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 xml:space="preserve">Avaliar se há mecanismos de acompanhamento da execução da política de capacitação ou plano de capacitação; </w:t>
            </w:r>
          </w:p>
          <w:p w14:paraId="3D15B95F" w14:textId="77777777" w:rsidR="00E63750" w:rsidRPr="00E63750" w:rsidRDefault="00E63750" w:rsidP="005B4845">
            <w:pPr>
              <w:pStyle w:val="tabela"/>
              <w:numPr>
                <w:ilvl w:val="0"/>
                <w:numId w:val="17"/>
              </w:numPr>
              <w:tabs>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rPr>
                <w:color w:val="000000"/>
              </w:rPr>
              <w:t>Verificar se houve ações de capacitação e treinamento antes</w:t>
            </w:r>
            <w:r w:rsidRPr="00E63750">
              <w:t xml:space="preserve"> de os atuais gestores e colaboradores da área de contratações assumirem os cargos e funções que ocupam (solicitar comprovantes de inscrição, diplomas, certificados de curso e comparar com a data de designação para o cargo ou função);</w:t>
            </w:r>
          </w:p>
          <w:p w14:paraId="0575468F" w14:textId="77777777" w:rsidR="00E63750" w:rsidRPr="00E63750" w:rsidRDefault="00E63750" w:rsidP="005B4845">
            <w:pPr>
              <w:pStyle w:val="tabela"/>
              <w:numPr>
                <w:ilvl w:val="0"/>
                <w:numId w:val="17"/>
              </w:numPr>
              <w:tabs>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rPr>
                <w:color w:val="000000"/>
              </w:rPr>
              <w:t xml:space="preserve">Verificar se houve ações de capacitação e treinamento, </w:t>
            </w:r>
            <w:r w:rsidRPr="00E63750">
              <w:t>nos últimos dois anos,</w:t>
            </w:r>
            <w:r w:rsidRPr="00E63750">
              <w:rPr>
                <w:color w:val="000000"/>
              </w:rPr>
              <w:t xml:space="preserve"> </w:t>
            </w:r>
            <w:r w:rsidRPr="00E63750">
              <w:t>para gestores e colaboradores da área de contratações (solicitar comprovantes de inscrição, diplomas, certificados de curso, etc.);</w:t>
            </w:r>
          </w:p>
          <w:p w14:paraId="7F2095A4" w14:textId="77777777" w:rsidR="00E63750" w:rsidRPr="00E63750" w:rsidRDefault="00E63750" w:rsidP="005B4845">
            <w:pPr>
              <w:pStyle w:val="tabela"/>
              <w:numPr>
                <w:ilvl w:val="0"/>
                <w:numId w:val="17"/>
              </w:numPr>
              <w:tabs>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Avaliar se há política de gestão de pessoas (ou documento equivalente) com conjunto de benefícios adequados para atrair e reter bons colaboradores para a área de contratações e estimulá-los a se manterem focados nos resultados organizacionais;</w:t>
            </w:r>
          </w:p>
          <w:p w14:paraId="2019AF8A" w14:textId="77777777" w:rsidR="00E63750" w:rsidRPr="00E63750" w:rsidRDefault="00E63750" w:rsidP="005B4845">
            <w:pPr>
              <w:pStyle w:val="tabela"/>
              <w:numPr>
                <w:ilvl w:val="0"/>
                <w:numId w:val="17"/>
              </w:numPr>
              <w:tabs>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Analisar se a política de gestão de pessoas ou outro documento aborda a política de rotatividade na ocupação das funções da área de contratações e analisar se há limitação máxima para a permanência no mesmo cargo ou função;</w:t>
            </w:r>
          </w:p>
          <w:p w14:paraId="146FF775" w14:textId="77777777" w:rsidR="00E63750" w:rsidRPr="00E63750" w:rsidRDefault="00E63750" w:rsidP="005B4845">
            <w:pPr>
              <w:pStyle w:val="tabela"/>
              <w:numPr>
                <w:ilvl w:val="0"/>
                <w:numId w:val="17"/>
              </w:numPr>
              <w:tabs>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t>Verificar se há política (ou documento equivalente) que trate de incentivos, administrativos ou financeiros, para os colaboradores que atuam nas funções-chave da área de contratações (</w:t>
            </w:r>
            <w:proofErr w:type="spellStart"/>
            <w:r w:rsidRPr="00E63750">
              <w:t>ex</w:t>
            </w:r>
            <w:proofErr w:type="spellEnd"/>
            <w:r w:rsidRPr="00E63750">
              <w:t>: maior pontuação em avaliação de desempenho, pontuação ou priorização no acesso às funções de confiança);</w:t>
            </w:r>
          </w:p>
          <w:p w14:paraId="5CBD6D62" w14:textId="2675116E" w:rsidR="00E63750" w:rsidRDefault="00E63750" w:rsidP="005B4845">
            <w:pPr>
              <w:pStyle w:val="tabela"/>
              <w:numPr>
                <w:ilvl w:val="0"/>
                <w:numId w:val="17"/>
              </w:numPr>
              <w:tabs>
                <w:tab w:val="left" w:pos="463"/>
              </w:tabs>
              <w:ind w:left="179" w:firstLine="0"/>
              <w:cnfStyle w:val="000000000000" w:firstRow="0" w:lastRow="0" w:firstColumn="0" w:lastColumn="0" w:oddVBand="0" w:evenVBand="0" w:oddHBand="0" w:evenHBand="0" w:firstRowFirstColumn="0" w:firstRowLastColumn="0" w:lastRowFirstColumn="0" w:lastRowLastColumn="0"/>
            </w:pPr>
            <w:r w:rsidRPr="00E63750">
              <w:rPr>
                <w:bCs w:val="0"/>
              </w:rPr>
              <w:t>Verificar se há diretrizes para ocupação de funções e cargos de confiança da área de contratações e se ela prevê que essas vagas sejam preenchidas preferencialmente por pessoas do quadro efetivo da organização e/ou da própria área de contratações.</w:t>
            </w:r>
          </w:p>
          <w:p w14:paraId="1617D31D" w14:textId="35C9FA3E" w:rsidR="00ED4231" w:rsidRPr="0049765A" w:rsidRDefault="00ED4231" w:rsidP="005D0B6C">
            <w:pPr>
              <w:pStyle w:val="tabela"/>
              <w:numPr>
                <w:ilvl w:val="0"/>
                <w:numId w:val="0"/>
              </w:numPr>
              <w:tabs>
                <w:tab w:val="clear" w:pos="290"/>
                <w:tab w:val="left" w:pos="463"/>
              </w:tabs>
              <w:ind w:left="720" w:hanging="360"/>
              <w:cnfStyle w:val="000000000000" w:firstRow="0" w:lastRow="0" w:firstColumn="0" w:lastColumn="0" w:oddVBand="0" w:evenVBand="0" w:oddHBand="0" w:evenHBand="0" w:firstRowFirstColumn="0" w:firstRowLastColumn="0" w:lastRowFirstColumn="0" w:lastRowLastColumn="0"/>
            </w:pPr>
          </w:p>
        </w:tc>
      </w:tr>
      <w:tr w:rsidR="00ED4231" w:rsidRPr="0049765A" w14:paraId="448B9E7C"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53B35513" w14:textId="77777777" w:rsidR="00ED4231" w:rsidRPr="0049765A" w:rsidRDefault="00ED4231" w:rsidP="008815D0">
            <w:pPr>
              <w:rPr>
                <w:b w:val="0"/>
                <w:bCs w:val="0"/>
                <w:color w:val="000000" w:themeColor="text1"/>
                <w:sz w:val="18"/>
                <w:szCs w:val="18"/>
              </w:rPr>
            </w:pPr>
            <w:r w:rsidRPr="0049765A">
              <w:rPr>
                <w:color w:val="000000" w:themeColor="text1"/>
                <w:sz w:val="18"/>
                <w:szCs w:val="18"/>
              </w:rPr>
              <w:t>O que a análise vai permitir dizer</w:t>
            </w:r>
          </w:p>
        </w:tc>
        <w:tc>
          <w:tcPr>
            <w:tcW w:w="14037" w:type="dxa"/>
            <w:gridSpan w:val="2"/>
          </w:tcPr>
          <w:p w14:paraId="76BE7830" w14:textId="77777777" w:rsidR="006F69D0" w:rsidRDefault="006F69D0" w:rsidP="006F69D0">
            <w:pPr>
              <w:pStyle w:val="tabela3"/>
              <w:cnfStyle w:val="000000100000" w:firstRow="0" w:lastRow="0" w:firstColumn="0" w:lastColumn="0" w:oddVBand="0" w:evenVBand="0" w:oddHBand="1" w:evenHBand="0" w:firstRowFirstColumn="0" w:firstRowLastColumn="0" w:lastRowFirstColumn="0" w:lastRowLastColumn="0"/>
            </w:pPr>
            <w:r>
              <w:t>Se o grau declarado de implementação da prática é real e se há possíveis lacunas na sua implementação;</w:t>
            </w:r>
          </w:p>
          <w:p w14:paraId="0415C466" w14:textId="77777777" w:rsidR="006F69D0" w:rsidRDefault="006F69D0" w:rsidP="006F69D0">
            <w:pPr>
              <w:pStyle w:val="tabela3"/>
              <w:cnfStyle w:val="000000100000" w:firstRow="0" w:lastRow="0" w:firstColumn="0" w:lastColumn="0" w:oddVBand="0" w:evenVBand="0" w:oddHBand="1" w:evenHBand="0" w:firstRowFirstColumn="0" w:firstRowLastColumn="0" w:lastRowFirstColumn="0" w:lastRowLastColumn="0"/>
            </w:pPr>
            <w:r>
              <w:t>Se há definição do quantitativo de pessoal necessário para exercer as atividades do processo de contratação levando em consideração o mapeamento de processos, o mapeamento de competências e a produtividade média dos gestores e colaboradores;</w:t>
            </w:r>
          </w:p>
          <w:p w14:paraId="521C3360" w14:textId="77777777" w:rsidR="006F69D0" w:rsidRDefault="006F69D0" w:rsidP="006F69D0">
            <w:pPr>
              <w:pStyle w:val="tabela3"/>
              <w:cnfStyle w:val="000000100000" w:firstRow="0" w:lastRow="0" w:firstColumn="0" w:lastColumn="0" w:oddVBand="0" w:evenVBand="0" w:oddHBand="1" w:evenHBand="0" w:firstRowFirstColumn="0" w:firstRowLastColumn="0" w:lastRowFirstColumn="0" w:lastRowLastColumn="0"/>
            </w:pPr>
            <w:r>
              <w:t>Se há critérios e/ou processo de trabalho definido para seleção ou escolha de gestores e alocação de colaboradores da área de contratações;</w:t>
            </w:r>
          </w:p>
          <w:p w14:paraId="1EEBDE2B" w14:textId="77777777" w:rsidR="006F69D0" w:rsidRDefault="006F69D0" w:rsidP="006F69D0">
            <w:pPr>
              <w:pStyle w:val="tabela3"/>
              <w:cnfStyle w:val="000000100000" w:firstRow="0" w:lastRow="0" w:firstColumn="0" w:lastColumn="0" w:oddVBand="0" w:evenVBand="0" w:oddHBand="1" w:evenHBand="0" w:firstRowFirstColumn="0" w:firstRowLastColumn="0" w:lastRowFirstColumn="0" w:lastRowLastColumn="0"/>
            </w:pPr>
            <w:r>
              <w:lastRenderedPageBreak/>
              <w:t xml:space="preserve">Se os atuais gestores e colaboradores da área de contratações possuem experiência e </w:t>
            </w:r>
            <w:r w:rsidRPr="00031318">
              <w:t>formação adequadas para o exercício do cargo ou função</w:t>
            </w:r>
            <w:r>
              <w:t>;</w:t>
            </w:r>
          </w:p>
          <w:p w14:paraId="59B6C780" w14:textId="77777777" w:rsidR="006F69D0" w:rsidRDefault="006F69D0" w:rsidP="006F69D0">
            <w:pPr>
              <w:pStyle w:val="tabela3"/>
              <w:cnfStyle w:val="000000100000" w:firstRow="0" w:lastRow="0" w:firstColumn="0" w:lastColumn="0" w:oddVBand="0" w:evenVBand="0" w:oddHBand="1" w:evenHBand="0" w:firstRowFirstColumn="0" w:firstRowLastColumn="0" w:lastRowFirstColumn="0" w:lastRowLastColumn="0"/>
            </w:pPr>
            <w:r>
              <w:t>Se há critérios e/ou processo de trabalho definido para avaliação</w:t>
            </w:r>
            <w:r w:rsidRPr="0000598B">
              <w:t xml:space="preserve"> de</w:t>
            </w:r>
            <w:r>
              <w:t xml:space="preserve"> desempenho dos</w:t>
            </w:r>
            <w:r w:rsidRPr="0000598B">
              <w:t xml:space="preserve"> </w:t>
            </w:r>
            <w:r>
              <w:t>gestores e colaboradores da área de contratações;</w:t>
            </w:r>
          </w:p>
          <w:p w14:paraId="541055F6" w14:textId="77777777" w:rsidR="006F69D0" w:rsidRDefault="006F69D0" w:rsidP="006F69D0">
            <w:pPr>
              <w:pStyle w:val="tabela3"/>
              <w:cnfStyle w:val="000000100000" w:firstRow="0" w:lastRow="0" w:firstColumn="0" w:lastColumn="0" w:oddVBand="0" w:evenVBand="0" w:oddHBand="1" w:evenHBand="0" w:firstRowFirstColumn="0" w:firstRowLastColumn="0" w:lastRowFirstColumn="0" w:lastRowLastColumn="0"/>
            </w:pPr>
            <w:r>
              <w:t xml:space="preserve">Se há previsão de ações para </w:t>
            </w:r>
            <w:r w:rsidRPr="0087466C">
              <w:t xml:space="preserve">transmissão de informação e conhecimento no momento da sucessão </w:t>
            </w:r>
            <w:r>
              <w:t>de gestores ou da substituição de colaboradores na área de contratações;</w:t>
            </w:r>
          </w:p>
          <w:p w14:paraId="11BE9DC1" w14:textId="77777777" w:rsidR="006F69D0" w:rsidRDefault="006F69D0" w:rsidP="006F69D0">
            <w:pPr>
              <w:pStyle w:val="tabela3"/>
              <w:cnfStyle w:val="000000100000" w:firstRow="0" w:lastRow="0" w:firstColumn="0" w:lastColumn="0" w:oddVBand="0" w:evenVBand="0" w:oddHBand="1" w:evenHBand="0" w:firstRowFirstColumn="0" w:firstRowLastColumn="0" w:lastRowFirstColumn="0" w:lastRowLastColumn="0"/>
            </w:pPr>
            <w:r>
              <w:t>Se a política de capacitação ou plano de capacitação tem ações específicas para gestores e colaboradores da área de contratações;</w:t>
            </w:r>
          </w:p>
          <w:p w14:paraId="58B6B15B" w14:textId="77777777" w:rsidR="006F69D0" w:rsidRPr="004E2993" w:rsidRDefault="006F69D0" w:rsidP="006F69D0">
            <w:pPr>
              <w:pStyle w:val="tabela3"/>
              <w:cnfStyle w:val="000000100000" w:firstRow="0" w:lastRow="0" w:firstColumn="0" w:lastColumn="0" w:oddVBand="0" w:evenVBand="0" w:oddHBand="1" w:evenHBand="0" w:firstRowFirstColumn="0" w:firstRowLastColumn="0" w:lastRowFirstColumn="0" w:lastRowLastColumn="0"/>
            </w:pPr>
            <w:r>
              <w:t>Se há diretrizes para que os gestores e colaboradores realizem capacitações e treinamentos específicos da área de contratações antes de assumir cargo ou função pela primeira vez;</w:t>
            </w:r>
          </w:p>
          <w:p w14:paraId="73BECB65" w14:textId="77777777" w:rsidR="006F69D0" w:rsidRDefault="006F69D0" w:rsidP="006F69D0">
            <w:pPr>
              <w:pStyle w:val="tabela3"/>
              <w:cnfStyle w:val="000000100000" w:firstRow="0" w:lastRow="0" w:firstColumn="0" w:lastColumn="0" w:oddVBand="0" w:evenVBand="0" w:oddHBand="1" w:evenHBand="0" w:firstRowFirstColumn="0" w:firstRowLastColumn="0" w:lastRowFirstColumn="0" w:lastRowLastColumn="0"/>
            </w:pPr>
            <w:r>
              <w:t>Se h</w:t>
            </w:r>
            <w:r w:rsidRPr="00CD6855">
              <w:t>á mecanismo</w:t>
            </w:r>
            <w:r>
              <w:t>s</w:t>
            </w:r>
            <w:r w:rsidRPr="00CD6855">
              <w:t xml:space="preserve"> de acompanhamento da execução d</w:t>
            </w:r>
            <w:r>
              <w:t>a política de capacitação ou plano de capacitação;</w:t>
            </w:r>
          </w:p>
          <w:p w14:paraId="798DCBA3" w14:textId="313FADEC" w:rsidR="006F69D0" w:rsidRDefault="006F69D0" w:rsidP="006F69D0">
            <w:pPr>
              <w:pStyle w:val="tabela3"/>
              <w:cnfStyle w:val="000000100000" w:firstRow="0" w:lastRow="0" w:firstColumn="0" w:lastColumn="0" w:oddVBand="0" w:evenVBand="0" w:oddHBand="1" w:evenHBand="0" w:firstRowFirstColumn="0" w:firstRowLastColumn="0" w:lastRowFirstColumn="0" w:lastRowLastColumn="0"/>
            </w:pPr>
            <w:r>
              <w:t xml:space="preserve">Se há política de </w:t>
            </w:r>
            <w:r w:rsidRPr="004F2698">
              <w:t>gestão de pessoas</w:t>
            </w:r>
            <w:r>
              <w:t xml:space="preserve"> </w:t>
            </w:r>
            <w:r w:rsidRPr="004F2698">
              <w:t>com conjunto de benefícios adequados para atrair e reter bons colaboradores para a área de contratações</w:t>
            </w:r>
            <w:r>
              <w:t>;</w:t>
            </w:r>
          </w:p>
          <w:p w14:paraId="4FCA266C" w14:textId="72FFFC44" w:rsidR="006F69D0" w:rsidRDefault="006F69D0" w:rsidP="006F69D0">
            <w:pPr>
              <w:pStyle w:val="tabela3"/>
              <w:cnfStyle w:val="000000100000" w:firstRow="0" w:lastRow="0" w:firstColumn="0" w:lastColumn="0" w:oddVBand="0" w:evenVBand="0" w:oddHBand="1" w:evenHBand="0" w:firstRowFirstColumn="0" w:firstRowLastColumn="0" w:lastRowFirstColumn="0" w:lastRowLastColumn="0"/>
            </w:pPr>
            <w:r>
              <w:t>Se há política de</w:t>
            </w:r>
            <w:r w:rsidRPr="00B04C57">
              <w:t xml:space="preserve"> rotatividade na ocupação das funções da área de contratações e se há limitação máxima para a permanência no mesmo cargo ou função</w:t>
            </w:r>
            <w:r>
              <w:t>;</w:t>
            </w:r>
          </w:p>
          <w:p w14:paraId="1930E0F7" w14:textId="617DAC1F" w:rsidR="006F69D0" w:rsidRDefault="006F69D0" w:rsidP="006F69D0">
            <w:pPr>
              <w:pStyle w:val="tabela3"/>
              <w:cnfStyle w:val="000000100000" w:firstRow="0" w:lastRow="0" w:firstColumn="0" w:lastColumn="0" w:oddVBand="0" w:evenVBand="0" w:oddHBand="1" w:evenHBand="0" w:firstRowFirstColumn="0" w:firstRowLastColumn="0" w:lastRowFirstColumn="0" w:lastRowLastColumn="0"/>
            </w:pPr>
            <w:r>
              <w:t>Se há p</w:t>
            </w:r>
            <w:r w:rsidRPr="00606A2E">
              <w:t>olítica</w:t>
            </w:r>
            <w:r>
              <w:t xml:space="preserve"> que trate de</w:t>
            </w:r>
            <w:r w:rsidRPr="00606A2E">
              <w:t xml:space="preserve"> incentivos, administrativos ou financeiros, para os colaboradores </w:t>
            </w:r>
            <w:r>
              <w:t xml:space="preserve">que atuam nas funções-chave </w:t>
            </w:r>
            <w:r w:rsidRPr="00606A2E">
              <w:t>da área de contratações</w:t>
            </w:r>
          </w:p>
          <w:p w14:paraId="03333482" w14:textId="2D40FF00" w:rsidR="006F69D0" w:rsidRPr="001D61AB" w:rsidRDefault="006F69D0" w:rsidP="006F69D0">
            <w:pPr>
              <w:pStyle w:val="tabela3"/>
              <w:cnfStyle w:val="000000100000" w:firstRow="0" w:lastRow="0" w:firstColumn="0" w:lastColumn="0" w:oddVBand="0" w:evenVBand="0" w:oddHBand="1" w:evenHBand="0" w:firstRowFirstColumn="0" w:firstRowLastColumn="0" w:lastRowFirstColumn="0" w:lastRowLastColumn="0"/>
              <w:rPr>
                <w:color w:val="000000"/>
                <w:sz w:val="16"/>
                <w:szCs w:val="16"/>
              </w:rPr>
            </w:pPr>
            <w:r w:rsidRPr="001D61AB">
              <w:t>Se há diretrizes para ocupação de funções e cargos de confiança da área de contratações e se ela prevê que essas vagas sejam preenchidas preferencialmente por pessoas do quadro efetivo da organização e/ou da própria área de contratações.</w:t>
            </w:r>
          </w:p>
          <w:p w14:paraId="6664CFFA" w14:textId="31835F65" w:rsidR="00ED4231" w:rsidRPr="0049765A" w:rsidRDefault="00ED4231" w:rsidP="006F69D0">
            <w:pPr>
              <w:pStyle w:val="tabela3"/>
              <w:numPr>
                <w:ilvl w:val="0"/>
                <w:numId w:val="0"/>
              </w:numPr>
              <w:ind w:left="707"/>
              <w:cnfStyle w:val="000000100000" w:firstRow="0" w:lastRow="0" w:firstColumn="0" w:lastColumn="0" w:oddVBand="0" w:evenVBand="0" w:oddHBand="1" w:evenHBand="0" w:firstRowFirstColumn="0" w:firstRowLastColumn="0" w:lastRowFirstColumn="0" w:lastRowLastColumn="0"/>
            </w:pPr>
          </w:p>
        </w:tc>
      </w:tr>
      <w:tr w:rsidR="00ED4231" w:rsidRPr="0049765A" w14:paraId="6621C66C" w14:textId="77777777" w:rsidTr="00691859">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3B4BCDC5" w14:textId="77777777" w:rsidR="00ED4231" w:rsidRPr="0049765A" w:rsidRDefault="00ED4231" w:rsidP="008815D0">
            <w:pPr>
              <w:rPr>
                <w:bCs w:val="0"/>
                <w:sz w:val="20"/>
                <w:szCs w:val="20"/>
              </w:rPr>
            </w:pPr>
            <w:r w:rsidRPr="0049765A">
              <w:rPr>
                <w:bCs w:val="0"/>
                <w:sz w:val="20"/>
                <w:szCs w:val="20"/>
              </w:rPr>
              <w:lastRenderedPageBreak/>
              <w:t>Possíveis achados</w:t>
            </w:r>
          </w:p>
        </w:tc>
      </w:tr>
      <w:tr w:rsidR="00ED4231" w:rsidRPr="0049765A" w14:paraId="502BE4BA"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38C5FE7E" w14:textId="77777777" w:rsidR="00ED4231" w:rsidRPr="0049765A" w:rsidRDefault="00ED4231" w:rsidP="008815D0">
            <w:pPr>
              <w:rPr>
                <w:b w:val="0"/>
                <w:bCs w:val="0"/>
                <w:color w:val="000000" w:themeColor="text1"/>
                <w:sz w:val="18"/>
                <w:szCs w:val="18"/>
              </w:rPr>
            </w:pPr>
            <w:r w:rsidRPr="0049765A">
              <w:rPr>
                <w:color w:val="000000" w:themeColor="text1"/>
                <w:sz w:val="18"/>
                <w:szCs w:val="18"/>
              </w:rPr>
              <w:t xml:space="preserve">Eventos de risco </w:t>
            </w:r>
          </w:p>
        </w:tc>
        <w:tc>
          <w:tcPr>
            <w:tcW w:w="14037" w:type="dxa"/>
            <w:gridSpan w:val="2"/>
          </w:tcPr>
          <w:p w14:paraId="5C93E6D6" w14:textId="77777777" w:rsidR="00124F0F" w:rsidRPr="002110CA"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2110CA">
              <w:t xml:space="preserve">Quantitativo </w:t>
            </w:r>
            <w:r>
              <w:t>in</w:t>
            </w:r>
            <w:r w:rsidRPr="002110CA">
              <w:t>adequado de pessoal na área de contratações (excesso ou falta de pessoal);</w:t>
            </w:r>
          </w:p>
          <w:p w14:paraId="310B965B" w14:textId="77777777" w:rsidR="00124F0F" w:rsidRPr="000217A9"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0217A9">
              <w:t xml:space="preserve"> Seleção de gestores e colaboradores que não possuem o perfil adequado para o exercício das atribuições;</w:t>
            </w:r>
          </w:p>
          <w:p w14:paraId="2493E924" w14:textId="77777777" w:rsidR="00124F0F" w:rsidRPr="002110CA" w:rsidRDefault="00124F0F" w:rsidP="00124F0F">
            <w:pPr>
              <w:pStyle w:val="tabela3"/>
              <w:cnfStyle w:val="000000100000" w:firstRow="0" w:lastRow="0" w:firstColumn="0" w:lastColumn="0" w:oddVBand="0" w:evenVBand="0" w:oddHBand="1" w:evenHBand="0" w:firstRowFirstColumn="0" w:firstRowLastColumn="0" w:lastRowFirstColumn="0" w:lastRowLastColumn="0"/>
            </w:pPr>
            <w:r>
              <w:t xml:space="preserve"> </w:t>
            </w:r>
            <w:r w:rsidRPr="002110CA">
              <w:t>Nomeação de gestores e colaboradores da área de contratações sem experiência e/ou formação adequadas para o exercício do cargo ou função;</w:t>
            </w:r>
          </w:p>
          <w:p w14:paraId="5963D9E0" w14:textId="77777777" w:rsidR="00124F0F" w:rsidRPr="000217A9"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0217A9">
              <w:t xml:space="preserve"> Processo de avaliação de desempenho realizado em desacordo com as normas aplicáveis à organização;</w:t>
            </w:r>
          </w:p>
          <w:p w14:paraId="66AA515F" w14:textId="77777777" w:rsidR="00124F0F" w:rsidRPr="000217A9"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0217A9">
              <w:t xml:space="preserve"> Avaliação de desempenho excessivamente subjetiva por falta de critérios e diretrizes</w:t>
            </w:r>
            <w:r>
              <w:t xml:space="preserve"> objetivas</w:t>
            </w:r>
            <w:r w:rsidRPr="000217A9">
              <w:t xml:space="preserve">; </w:t>
            </w:r>
          </w:p>
          <w:p w14:paraId="2F00920A" w14:textId="77777777" w:rsidR="00124F0F" w:rsidRPr="000217A9"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0217A9">
              <w:t xml:space="preserve"> Resultados esperados</w:t>
            </w:r>
            <w:r>
              <w:t xml:space="preserve"> nas avaliações de desempenho</w:t>
            </w:r>
            <w:r w:rsidRPr="000217A9">
              <w:t xml:space="preserve"> não são alcançados ou não são medidos;</w:t>
            </w:r>
          </w:p>
          <w:p w14:paraId="43EF4C05" w14:textId="77777777" w:rsidR="00124F0F" w:rsidRPr="0098319B" w:rsidRDefault="00124F0F" w:rsidP="00124F0F">
            <w:pPr>
              <w:pStyle w:val="tabela3"/>
              <w:cnfStyle w:val="000000100000" w:firstRow="0" w:lastRow="0" w:firstColumn="0" w:lastColumn="0" w:oddVBand="0" w:evenVBand="0" w:oddHBand="1" w:evenHBand="0" w:firstRowFirstColumn="0" w:firstRowLastColumn="0" w:lastRowFirstColumn="0" w:lastRowLastColumn="0"/>
            </w:pPr>
            <w:r>
              <w:t>S</w:t>
            </w:r>
            <w:r w:rsidRPr="002110CA">
              <w:t>ubstituições nos cargos/funções relativas aos gestores e colaboradores da área de contratações, sem realização de processo de transição</w:t>
            </w:r>
            <w:r>
              <w:t xml:space="preserve"> adequado;</w:t>
            </w:r>
          </w:p>
          <w:p w14:paraId="4E44331B" w14:textId="77777777" w:rsidR="00124F0F" w:rsidRPr="000217A9" w:rsidRDefault="00124F0F" w:rsidP="00124F0F">
            <w:pPr>
              <w:pStyle w:val="tabela3"/>
              <w:cnfStyle w:val="000000100000" w:firstRow="0" w:lastRow="0" w:firstColumn="0" w:lastColumn="0" w:oddVBand="0" w:evenVBand="0" w:oddHBand="1" w:evenHBand="0" w:firstRowFirstColumn="0" w:firstRowLastColumn="0" w:lastRowFirstColumn="0" w:lastRowLastColumn="0"/>
            </w:pPr>
            <w:r>
              <w:t xml:space="preserve"> </w:t>
            </w:r>
            <w:r w:rsidRPr="000217A9">
              <w:t>Descontinuidade dos projetos em andamento na organização devido à falta de um processo de transição na substituição de gestores;</w:t>
            </w:r>
          </w:p>
          <w:p w14:paraId="2969841A" w14:textId="77777777" w:rsidR="00124F0F" w:rsidRPr="000217A9" w:rsidRDefault="00124F0F" w:rsidP="00124F0F">
            <w:pPr>
              <w:pStyle w:val="tabela3"/>
              <w:cnfStyle w:val="000000100000" w:firstRow="0" w:lastRow="0" w:firstColumn="0" w:lastColumn="0" w:oddVBand="0" w:evenVBand="0" w:oddHBand="1" w:evenHBand="0" w:firstRowFirstColumn="0" w:firstRowLastColumn="0" w:lastRowFirstColumn="0" w:lastRowLastColumn="0"/>
            </w:pPr>
            <w:r>
              <w:t xml:space="preserve"> </w:t>
            </w:r>
            <w:r w:rsidRPr="000217A9">
              <w:t>Deficiências na capacitação, em especial daqueles que executam atividades críticas (e.g., elaboração de estudos técnicos preliminares, termo de referência, editais, condução de pregões e fiscalização de contratos);</w:t>
            </w:r>
          </w:p>
          <w:p w14:paraId="4FFDA57F" w14:textId="77777777" w:rsidR="00124F0F"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2110CA">
              <w:t>Alta rotatividade dos ocupantes dos cargos/funções da área de contratações;</w:t>
            </w:r>
          </w:p>
          <w:p w14:paraId="50C2E0FD" w14:textId="77777777" w:rsidR="00124F0F" w:rsidRDefault="00124F0F" w:rsidP="00124F0F">
            <w:pPr>
              <w:pStyle w:val="tabela3"/>
              <w:cnfStyle w:val="000000100000" w:firstRow="0" w:lastRow="0" w:firstColumn="0" w:lastColumn="0" w:oddVBand="0" w:evenVBand="0" w:oddHBand="1" w:evenHBand="0" w:firstRowFirstColumn="0" w:firstRowLastColumn="0" w:lastRowFirstColumn="0" w:lastRowLastColumn="0"/>
            </w:pPr>
            <w:r>
              <w:t>Pessoas desmotivadas devido à falta de reconhecimento e incentivos;</w:t>
            </w:r>
          </w:p>
          <w:p w14:paraId="4622864F" w14:textId="5F3E1A4E" w:rsidR="00124F0F"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0217A9">
              <w:t>Pessoas desmotivadas tendo em vista que os cargos e funções de confiança normalmente são preenchidos por pessoas de fora da própria área de contratações e</w:t>
            </w:r>
            <w:r>
              <w:t>, inclusive, de</w:t>
            </w:r>
            <w:r w:rsidRPr="000217A9">
              <w:t xml:space="preserve"> fora da organização.</w:t>
            </w:r>
          </w:p>
          <w:p w14:paraId="38487E8E" w14:textId="2C2FEFE0" w:rsidR="00ED4231" w:rsidRPr="0049765A" w:rsidRDefault="00ED4231" w:rsidP="00124F0F">
            <w:pPr>
              <w:pStyle w:val="tabela3"/>
              <w:numPr>
                <w:ilvl w:val="0"/>
                <w:numId w:val="0"/>
              </w:numPr>
              <w:ind w:left="707"/>
              <w:cnfStyle w:val="000000100000" w:firstRow="0" w:lastRow="0" w:firstColumn="0" w:lastColumn="0" w:oddVBand="0" w:evenVBand="0" w:oddHBand="1" w:evenHBand="0" w:firstRowFirstColumn="0" w:firstRowLastColumn="0" w:lastRowFirstColumn="0" w:lastRowLastColumn="0"/>
            </w:pPr>
          </w:p>
        </w:tc>
      </w:tr>
      <w:tr w:rsidR="00ED4231" w:rsidRPr="0049765A" w14:paraId="2B1E95D2"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3EF296ED" w14:textId="77777777" w:rsidR="00ED4231" w:rsidRPr="0049765A" w:rsidRDefault="00ED4231" w:rsidP="008815D0">
            <w:pPr>
              <w:rPr>
                <w:b w:val="0"/>
                <w:bCs w:val="0"/>
                <w:color w:val="000000" w:themeColor="text1"/>
                <w:sz w:val="18"/>
                <w:szCs w:val="18"/>
              </w:rPr>
            </w:pPr>
            <w:r w:rsidRPr="0049765A">
              <w:rPr>
                <w:color w:val="000000" w:themeColor="text1"/>
                <w:sz w:val="18"/>
                <w:szCs w:val="18"/>
              </w:rPr>
              <w:t>Causas</w:t>
            </w:r>
          </w:p>
        </w:tc>
        <w:tc>
          <w:tcPr>
            <w:tcW w:w="14037" w:type="dxa"/>
            <w:gridSpan w:val="2"/>
          </w:tcPr>
          <w:p w14:paraId="1CE64F75" w14:textId="77777777" w:rsidR="00124F0F" w:rsidRPr="00D76483" w:rsidRDefault="00124F0F" w:rsidP="00124F0F">
            <w:pPr>
              <w:pStyle w:val="tabela3"/>
              <w:cnfStyle w:val="000000000000" w:firstRow="0" w:lastRow="0" w:firstColumn="0" w:lastColumn="0" w:oddVBand="0" w:evenVBand="0" w:oddHBand="0" w:evenHBand="0" w:firstRowFirstColumn="0" w:firstRowLastColumn="0" w:lastRowFirstColumn="0" w:lastRowLastColumn="0"/>
            </w:pPr>
            <w:r w:rsidRPr="00D76483">
              <w:t>Desconhecimento das vantagens em realizar mapeamento de processos, mapeamento de competências</w:t>
            </w:r>
            <w:r>
              <w:t xml:space="preserve"> e</w:t>
            </w:r>
            <w:r w:rsidRPr="00D76483">
              <w:t xml:space="preserve"> medir a produtividade média dos gestores e colaboradores;</w:t>
            </w:r>
          </w:p>
          <w:p w14:paraId="4A830588" w14:textId="77777777" w:rsidR="00124F0F" w:rsidRDefault="00124F0F" w:rsidP="00124F0F">
            <w:pPr>
              <w:pStyle w:val="tabela3"/>
              <w:cnfStyle w:val="000000000000" w:firstRow="0" w:lastRow="0" w:firstColumn="0" w:lastColumn="0" w:oddVBand="0" w:evenVBand="0" w:oddHBand="0" w:evenHBand="0" w:firstRowFirstColumn="0" w:firstRowLastColumn="0" w:lastRowFirstColumn="0" w:lastRowLastColumn="0"/>
            </w:pPr>
            <w:r>
              <w:t xml:space="preserve">Uso de critérios subjetivos ou completamente discricionários para </w:t>
            </w:r>
            <w:r w:rsidRPr="00FB1A7B">
              <w:t xml:space="preserve">seleção </w:t>
            </w:r>
            <w:r>
              <w:t>de gestores e colaboradores da área de contratações;</w:t>
            </w:r>
          </w:p>
          <w:p w14:paraId="1F781DEE" w14:textId="77777777" w:rsidR="00124F0F" w:rsidRPr="000217A9" w:rsidRDefault="00124F0F" w:rsidP="00124F0F">
            <w:pPr>
              <w:pStyle w:val="tabela3"/>
              <w:cnfStyle w:val="000000000000" w:firstRow="0" w:lastRow="0" w:firstColumn="0" w:lastColumn="0" w:oddVBand="0" w:evenVBand="0" w:oddHBand="0" w:evenHBand="0" w:firstRowFirstColumn="0" w:firstRowLastColumn="0" w:lastRowFirstColumn="0" w:lastRowLastColumn="0"/>
            </w:pPr>
            <w:r w:rsidRPr="000217A9">
              <w:t>Falta de definição das atribuições e responsabilidades dos cargos e funções na área de contratações;</w:t>
            </w:r>
          </w:p>
          <w:p w14:paraId="5E210009" w14:textId="77777777" w:rsidR="00124F0F" w:rsidRDefault="00124F0F" w:rsidP="00124F0F">
            <w:pPr>
              <w:pStyle w:val="tabela3"/>
              <w:cnfStyle w:val="000000000000" w:firstRow="0" w:lastRow="0" w:firstColumn="0" w:lastColumn="0" w:oddVBand="0" w:evenVBand="0" w:oddHBand="0" w:evenHBand="0" w:firstRowFirstColumn="0" w:firstRowLastColumn="0" w:lastRowFirstColumn="0" w:lastRowLastColumn="0"/>
            </w:pPr>
            <w:r w:rsidRPr="000217A9">
              <w:t>Avaliação de desempenho não vinculada ao alcance de resultados;</w:t>
            </w:r>
          </w:p>
          <w:p w14:paraId="330B4B89" w14:textId="77777777" w:rsidR="00124F0F" w:rsidRPr="00D76483" w:rsidRDefault="00124F0F" w:rsidP="00124F0F">
            <w:pPr>
              <w:pStyle w:val="tabela3"/>
              <w:cnfStyle w:val="000000000000" w:firstRow="0" w:lastRow="0" w:firstColumn="0" w:lastColumn="0" w:oddVBand="0" w:evenVBand="0" w:oddHBand="0" w:evenHBand="0" w:firstRowFirstColumn="0" w:firstRowLastColumn="0" w:lastRowFirstColumn="0" w:lastRowLastColumn="0"/>
            </w:pPr>
            <w:r w:rsidRPr="00D76483">
              <w:t>Uso de critérios subjetivos ou discricionários para avaliação de desempenho dos gestores e colaboradores da área de contratações;</w:t>
            </w:r>
          </w:p>
          <w:p w14:paraId="535DA0AF" w14:textId="77777777" w:rsidR="00124F0F" w:rsidRPr="002B65C8" w:rsidRDefault="00124F0F" w:rsidP="00124F0F">
            <w:pPr>
              <w:pStyle w:val="tabela3"/>
              <w:cnfStyle w:val="000000000000" w:firstRow="0" w:lastRow="0" w:firstColumn="0" w:lastColumn="0" w:oddVBand="0" w:evenVBand="0" w:oddHBand="0" w:evenHBand="0" w:firstRowFirstColumn="0" w:firstRowLastColumn="0" w:lastRowFirstColumn="0" w:lastRowLastColumn="0"/>
            </w:pPr>
            <w:r w:rsidRPr="002B65C8">
              <w:t>Desconhecimento das vantagens em estabelecer procedimentos para transmissão de informação e conhecimento no momento da sucessão de gestores ou da substituição de colaboradores na área de contratações;</w:t>
            </w:r>
          </w:p>
          <w:p w14:paraId="49EA3237" w14:textId="77777777" w:rsidR="00124F0F" w:rsidRDefault="00124F0F" w:rsidP="00124F0F">
            <w:pPr>
              <w:pStyle w:val="tabela3"/>
              <w:cnfStyle w:val="000000000000" w:firstRow="0" w:lastRow="0" w:firstColumn="0" w:lastColumn="0" w:oddVBand="0" w:evenVBand="0" w:oddHBand="0" w:evenHBand="0" w:firstRowFirstColumn="0" w:firstRowLastColumn="0" w:lastRowFirstColumn="0" w:lastRowLastColumn="0"/>
            </w:pPr>
            <w:r>
              <w:t>Política de capacitação ou plano de capacitação não contempla ações específicas para gestores e colaboradores da área de contratações;</w:t>
            </w:r>
          </w:p>
          <w:p w14:paraId="38953D40" w14:textId="77777777" w:rsidR="00124F0F" w:rsidRPr="000217A9" w:rsidRDefault="00124F0F" w:rsidP="00124F0F">
            <w:pPr>
              <w:pStyle w:val="tabela3"/>
              <w:cnfStyle w:val="000000000000" w:firstRow="0" w:lastRow="0" w:firstColumn="0" w:lastColumn="0" w:oddVBand="0" w:evenVBand="0" w:oddHBand="0" w:evenHBand="0" w:firstRowFirstColumn="0" w:firstRowLastColumn="0" w:lastRowFirstColumn="0" w:lastRowLastColumn="0"/>
            </w:pPr>
            <w:r w:rsidRPr="000217A9">
              <w:t>Ausência de diagnóstico das necessidades de desenvolvimento</w:t>
            </w:r>
            <w:r>
              <w:t>, inclusive antes de os gestores e colaboradores assumirem o cargo ou a função pela primeira vez</w:t>
            </w:r>
            <w:r w:rsidRPr="000217A9">
              <w:t>;</w:t>
            </w:r>
          </w:p>
          <w:p w14:paraId="505B8ED9" w14:textId="77777777" w:rsidR="00124F0F" w:rsidRDefault="00124F0F" w:rsidP="00124F0F">
            <w:pPr>
              <w:pStyle w:val="tabela3"/>
              <w:cnfStyle w:val="000000000000" w:firstRow="0" w:lastRow="0" w:firstColumn="0" w:lastColumn="0" w:oddVBand="0" w:evenVBand="0" w:oddHBand="0" w:evenHBand="0" w:firstRowFirstColumn="0" w:firstRowLastColumn="0" w:lastRowFirstColumn="0" w:lastRowLastColumn="0"/>
            </w:pPr>
            <w:r>
              <w:t xml:space="preserve">Política de </w:t>
            </w:r>
            <w:r w:rsidRPr="004F2698">
              <w:t>gestão de pessoas</w:t>
            </w:r>
            <w:r>
              <w:t xml:space="preserve"> (ou documento equivalente) não prevê</w:t>
            </w:r>
            <w:r w:rsidRPr="004F2698">
              <w:t xml:space="preserve"> benefícios adequados para atrair e reter colaboradores </w:t>
            </w:r>
            <w:r>
              <w:t>na</w:t>
            </w:r>
            <w:r w:rsidRPr="004F2698">
              <w:t xml:space="preserve"> área de contratações</w:t>
            </w:r>
            <w:r>
              <w:t>;</w:t>
            </w:r>
          </w:p>
          <w:p w14:paraId="6384096D" w14:textId="77777777" w:rsidR="00124F0F" w:rsidRPr="006F62BD" w:rsidRDefault="00124F0F" w:rsidP="00124F0F">
            <w:pPr>
              <w:pStyle w:val="tabela3"/>
              <w:cnfStyle w:val="000000000000" w:firstRow="0" w:lastRow="0" w:firstColumn="0" w:lastColumn="0" w:oddVBand="0" w:evenVBand="0" w:oddHBand="0" w:evenHBand="0" w:firstRowFirstColumn="0" w:firstRowLastColumn="0" w:lastRowFirstColumn="0" w:lastRowLastColumn="0"/>
            </w:pPr>
            <w:r w:rsidRPr="006F62BD">
              <w:t>Alta administração não reconhece a importância dos gestores e colaboradores da área de contratações, com isso, não estabelece políticas de rotatividade nessas funções, incentivos administrativos e financeiros, e priorização desses colaboradores para assumirem as funções e cargos de confiança que surgem;</w:t>
            </w:r>
          </w:p>
          <w:p w14:paraId="22A888B6" w14:textId="5B6A7855" w:rsidR="00124F0F" w:rsidRDefault="00124F0F" w:rsidP="00124F0F">
            <w:pPr>
              <w:pStyle w:val="tabela3"/>
              <w:cnfStyle w:val="000000000000" w:firstRow="0" w:lastRow="0" w:firstColumn="0" w:lastColumn="0" w:oddVBand="0" w:evenVBand="0" w:oddHBand="0" w:evenHBand="0" w:firstRowFirstColumn="0" w:firstRowLastColumn="0" w:lastRowFirstColumn="0" w:lastRowLastColumn="0"/>
            </w:pPr>
            <w:r w:rsidRPr="006F62BD">
              <w:t>Crença de que os gestores e colaboradores não necessit</w:t>
            </w:r>
            <w:r>
              <w:t>a</w:t>
            </w:r>
            <w:r w:rsidRPr="006F62BD">
              <w:t>m de valorização e incentivos</w:t>
            </w:r>
            <w:r>
              <w:t>.</w:t>
            </w:r>
          </w:p>
          <w:p w14:paraId="622B1DAE" w14:textId="01D59E27" w:rsidR="00ED4231" w:rsidRPr="0049765A" w:rsidRDefault="00ED4231" w:rsidP="00124F0F">
            <w:pPr>
              <w:pStyle w:val="tabela3"/>
              <w:numPr>
                <w:ilvl w:val="0"/>
                <w:numId w:val="0"/>
              </w:numPr>
              <w:ind w:left="707"/>
              <w:cnfStyle w:val="000000000000" w:firstRow="0" w:lastRow="0" w:firstColumn="0" w:lastColumn="0" w:oddVBand="0" w:evenVBand="0" w:oddHBand="0" w:evenHBand="0" w:firstRowFirstColumn="0" w:firstRowLastColumn="0" w:lastRowFirstColumn="0" w:lastRowLastColumn="0"/>
            </w:pPr>
          </w:p>
        </w:tc>
      </w:tr>
      <w:tr w:rsidR="00ED4231" w:rsidRPr="0049765A" w14:paraId="2CD66102"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4F666B8F" w14:textId="77777777" w:rsidR="00ED4231" w:rsidRPr="0049765A" w:rsidRDefault="00ED4231" w:rsidP="008815D0">
            <w:pPr>
              <w:rPr>
                <w:b w:val="0"/>
                <w:bCs w:val="0"/>
                <w:color w:val="000000" w:themeColor="text1"/>
                <w:sz w:val="18"/>
                <w:szCs w:val="18"/>
              </w:rPr>
            </w:pPr>
            <w:r w:rsidRPr="0049765A">
              <w:rPr>
                <w:color w:val="000000" w:themeColor="text1"/>
                <w:sz w:val="18"/>
                <w:szCs w:val="18"/>
              </w:rPr>
              <w:t>Efeitos</w:t>
            </w:r>
          </w:p>
        </w:tc>
        <w:tc>
          <w:tcPr>
            <w:tcW w:w="14037" w:type="dxa"/>
            <w:gridSpan w:val="2"/>
          </w:tcPr>
          <w:p w14:paraId="4968B538" w14:textId="77777777" w:rsidR="00124F0F" w:rsidRDefault="00124F0F" w:rsidP="00124F0F">
            <w:pPr>
              <w:pStyle w:val="tabela3"/>
              <w:cnfStyle w:val="000000100000" w:firstRow="0" w:lastRow="0" w:firstColumn="0" w:lastColumn="0" w:oddVBand="0" w:evenVBand="0" w:oddHBand="1" w:evenHBand="0" w:firstRowFirstColumn="0" w:firstRowLastColumn="0" w:lastRowFirstColumn="0" w:lastRowLastColumn="0"/>
            </w:pPr>
            <w:r>
              <w:t>A execução das atribuições da área de contratações fica comprometida por falta de pessoal;</w:t>
            </w:r>
          </w:p>
          <w:p w14:paraId="50FCF1FF" w14:textId="77777777" w:rsidR="00124F0F"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422167">
              <w:t>Desperdício de recursos públicos, quando há excesso de pessoal na área de contratações;</w:t>
            </w:r>
          </w:p>
          <w:p w14:paraId="12DC9683" w14:textId="77777777" w:rsidR="00124F0F"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6D5312">
              <w:t xml:space="preserve">Desconhecimento acerca de quem é o responsável por realizar atividades na área de </w:t>
            </w:r>
            <w:r>
              <w:t>contratações;</w:t>
            </w:r>
          </w:p>
          <w:p w14:paraId="3386CF05" w14:textId="77777777" w:rsidR="00124F0F"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6D5312">
              <w:t>Sobreposição de responsabilidades pela realização de uma mesma atribuição</w:t>
            </w:r>
            <w:r>
              <w:t>;</w:t>
            </w:r>
          </w:p>
          <w:p w14:paraId="55C0CBD5" w14:textId="77777777" w:rsidR="00124F0F" w:rsidRDefault="00124F0F" w:rsidP="00124F0F">
            <w:pPr>
              <w:pStyle w:val="tabela3"/>
              <w:cnfStyle w:val="000000100000" w:firstRow="0" w:lastRow="0" w:firstColumn="0" w:lastColumn="0" w:oddVBand="0" w:evenVBand="0" w:oddHBand="1" w:evenHBand="0" w:firstRowFirstColumn="0" w:firstRowLastColumn="0" w:lastRowFirstColumn="0" w:lastRowLastColumn="0"/>
            </w:pPr>
            <w:r>
              <w:lastRenderedPageBreak/>
              <w:t>Falta de alinhamento entre os perfis de gestores e colaboradores da área de contratações e as necessidades da organização;</w:t>
            </w:r>
          </w:p>
          <w:p w14:paraId="60587C20" w14:textId="77777777" w:rsidR="00124F0F" w:rsidRPr="000217A9"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0217A9">
              <w:t>Desconhecimento acerca das competências necessárias ao desempenho adequado das atividades realizadas pela área de aquisições;</w:t>
            </w:r>
          </w:p>
          <w:p w14:paraId="3D9EB7FC" w14:textId="77777777" w:rsidR="00124F0F" w:rsidRDefault="00124F0F" w:rsidP="00124F0F">
            <w:pPr>
              <w:pStyle w:val="tabela3"/>
              <w:cnfStyle w:val="000000100000" w:firstRow="0" w:lastRow="0" w:firstColumn="0" w:lastColumn="0" w:oddVBand="0" w:evenVBand="0" w:oddHBand="1" w:evenHBand="0" w:firstRowFirstColumn="0" w:firstRowLastColumn="0" w:lastRowFirstColumn="0" w:lastRowLastColumn="0"/>
            </w:pPr>
            <w:r>
              <w:t xml:space="preserve">Desempenho abaixo do esperado na realização das atribuições dos cargos e funções;  </w:t>
            </w:r>
          </w:p>
          <w:p w14:paraId="0D0508A8" w14:textId="77777777" w:rsidR="00124F0F" w:rsidRPr="000217A9"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0217A9">
              <w:t>Danos à imagem institucional</w:t>
            </w:r>
            <w:r>
              <w:t xml:space="preserve"> pela execução inadequada das atribuições relacionadas à área de contratações</w:t>
            </w:r>
            <w:r w:rsidRPr="000217A9">
              <w:t>;</w:t>
            </w:r>
          </w:p>
          <w:p w14:paraId="1529BACC" w14:textId="77777777" w:rsidR="00124F0F" w:rsidRDefault="00124F0F" w:rsidP="00124F0F">
            <w:pPr>
              <w:pStyle w:val="tabela3"/>
              <w:cnfStyle w:val="000000100000" w:firstRow="0" w:lastRow="0" w:firstColumn="0" w:lastColumn="0" w:oddVBand="0" w:evenVBand="0" w:oddHBand="1" w:evenHBand="0" w:firstRowFirstColumn="0" w:firstRowLastColumn="0" w:lastRowFirstColumn="0" w:lastRowLastColumn="0"/>
            </w:pPr>
            <w:r>
              <w:t xml:space="preserve">Permanência no cargo/função de gestores e colaboradores da área de contratações que apresentam desempenho que não atende às necessidades da organização; </w:t>
            </w:r>
          </w:p>
          <w:p w14:paraId="7CEFEC90" w14:textId="77777777" w:rsidR="00124F0F" w:rsidRDefault="00124F0F" w:rsidP="00124F0F">
            <w:pPr>
              <w:pStyle w:val="tabela3"/>
              <w:cnfStyle w:val="000000100000" w:firstRow="0" w:lastRow="0" w:firstColumn="0" w:lastColumn="0" w:oddVBand="0" w:evenVBand="0" w:oddHBand="1" w:evenHBand="0" w:firstRowFirstColumn="0" w:firstRowLastColumn="0" w:lastRowFirstColumn="0" w:lastRowLastColumn="0"/>
            </w:pPr>
            <w:r>
              <w:t>Pagamentos de gratificações de desempenho sem vinculação ao alcance de resultados;</w:t>
            </w:r>
          </w:p>
          <w:p w14:paraId="1B5342F5" w14:textId="77777777" w:rsidR="00124F0F" w:rsidRPr="006D6D65"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6D6D65">
              <w:t>Impossibilidade ou dificuldade para:</w:t>
            </w:r>
          </w:p>
          <w:p w14:paraId="643C612E" w14:textId="5E4A749F" w:rsidR="00124F0F" w:rsidRPr="006D6D65" w:rsidRDefault="00124F0F" w:rsidP="005B4845">
            <w:pPr>
              <w:pStyle w:val="PargrafodaLista"/>
              <w:numPr>
                <w:ilvl w:val="0"/>
                <w:numId w:val="18"/>
              </w:numPr>
              <w:tabs>
                <w:tab w:val="left" w:pos="173"/>
              </w:tabs>
              <w:ind w:left="321" w:firstLine="0"/>
              <w:jc w:val="both"/>
              <w:cnfStyle w:val="000000100000" w:firstRow="0" w:lastRow="0" w:firstColumn="0" w:lastColumn="0" w:oddVBand="0" w:evenVBand="0" w:oddHBand="1" w:evenHBand="0" w:firstRowFirstColumn="0" w:firstRowLastColumn="0" w:lastRowFirstColumn="0" w:lastRowLastColumn="0"/>
              <w:rPr>
                <w:bCs/>
                <w:sz w:val="18"/>
                <w:szCs w:val="18"/>
              </w:rPr>
            </w:pPr>
            <w:r w:rsidRPr="006D6D65">
              <w:rPr>
                <w:bCs/>
                <w:sz w:val="18"/>
                <w:szCs w:val="18"/>
              </w:rPr>
              <w:t>mapear oportunidades de aprimoramento;</w:t>
            </w:r>
          </w:p>
          <w:p w14:paraId="7B691A0B" w14:textId="0432195F" w:rsidR="00124F0F" w:rsidRPr="006D6D65" w:rsidRDefault="00124F0F" w:rsidP="005B4845">
            <w:pPr>
              <w:pStyle w:val="PargrafodaLista"/>
              <w:numPr>
                <w:ilvl w:val="0"/>
                <w:numId w:val="18"/>
              </w:numPr>
              <w:tabs>
                <w:tab w:val="left" w:pos="173"/>
              </w:tabs>
              <w:ind w:left="321" w:firstLine="0"/>
              <w:jc w:val="both"/>
              <w:cnfStyle w:val="000000100000" w:firstRow="0" w:lastRow="0" w:firstColumn="0" w:lastColumn="0" w:oddVBand="0" w:evenVBand="0" w:oddHBand="1" w:evenHBand="0" w:firstRowFirstColumn="0" w:firstRowLastColumn="0" w:lastRowFirstColumn="0" w:lastRowLastColumn="0"/>
              <w:rPr>
                <w:bCs/>
                <w:sz w:val="18"/>
                <w:szCs w:val="18"/>
              </w:rPr>
            </w:pPr>
            <w:r w:rsidRPr="006D6D65">
              <w:rPr>
                <w:bCs/>
                <w:sz w:val="18"/>
                <w:szCs w:val="18"/>
              </w:rPr>
              <w:t>recompensar pelo bom desempenho;</w:t>
            </w:r>
          </w:p>
          <w:p w14:paraId="0A190D43" w14:textId="11040631" w:rsidR="00124F0F" w:rsidRPr="000217A9" w:rsidRDefault="00124F0F" w:rsidP="005B4845">
            <w:pPr>
              <w:pStyle w:val="PargrafodaLista"/>
              <w:numPr>
                <w:ilvl w:val="0"/>
                <w:numId w:val="18"/>
              </w:numPr>
              <w:tabs>
                <w:tab w:val="left" w:pos="173"/>
              </w:tabs>
              <w:ind w:left="321" w:firstLine="0"/>
              <w:jc w:val="both"/>
              <w:cnfStyle w:val="000000100000" w:firstRow="0" w:lastRow="0" w:firstColumn="0" w:lastColumn="0" w:oddVBand="0" w:evenVBand="0" w:oddHBand="1" w:evenHBand="0" w:firstRowFirstColumn="0" w:firstRowLastColumn="0" w:lastRowFirstColumn="0" w:lastRowLastColumn="0"/>
              <w:rPr>
                <w:bCs/>
                <w:sz w:val="18"/>
                <w:szCs w:val="18"/>
              </w:rPr>
            </w:pPr>
            <w:r w:rsidRPr="000217A9">
              <w:rPr>
                <w:bCs/>
                <w:sz w:val="18"/>
                <w:szCs w:val="18"/>
              </w:rPr>
              <w:t>identificar gestores e colaboradores com baixo desempenho;</w:t>
            </w:r>
          </w:p>
          <w:p w14:paraId="7E1E8127" w14:textId="77777777" w:rsidR="00124F0F" w:rsidRPr="000217A9"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0217A9">
              <w:t>Instabilidade da estrutura organizacional</w:t>
            </w:r>
            <w:r>
              <w:t>, com frequentes mudanças que prejudicam a continuidade das ações</w:t>
            </w:r>
            <w:r w:rsidRPr="000217A9">
              <w:t>;</w:t>
            </w:r>
          </w:p>
          <w:p w14:paraId="734DAFBF" w14:textId="77777777" w:rsidR="00124F0F" w:rsidRPr="000217A9"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0217A9">
              <w:t xml:space="preserve">Procedimentos </w:t>
            </w:r>
            <w:r>
              <w:t>regulares</w:t>
            </w:r>
            <w:r w:rsidRPr="000217A9">
              <w:t xml:space="preserve"> do processo de contratação executados sem eficiência e eficácia, e, às vezes, em desconformidade com a legislação; </w:t>
            </w:r>
          </w:p>
          <w:p w14:paraId="065C38E3" w14:textId="77777777" w:rsidR="00124F0F" w:rsidRDefault="00124F0F" w:rsidP="00124F0F">
            <w:pPr>
              <w:pStyle w:val="tabela3"/>
              <w:cnfStyle w:val="000000100000" w:firstRow="0" w:lastRow="0" w:firstColumn="0" w:lastColumn="0" w:oddVBand="0" w:evenVBand="0" w:oddHBand="1" w:evenHBand="0" w:firstRowFirstColumn="0" w:firstRowLastColumn="0" w:lastRowFirstColumn="0" w:lastRowLastColumn="0"/>
            </w:pPr>
            <w:r>
              <w:t>Desc</w:t>
            </w:r>
            <w:r w:rsidRPr="006D5312">
              <w:t xml:space="preserve">ontinuidade e desempenho </w:t>
            </w:r>
            <w:r>
              <w:t xml:space="preserve">insatisfatório </w:t>
            </w:r>
            <w:r w:rsidRPr="006D5312">
              <w:t>da instituição</w:t>
            </w:r>
            <w:r>
              <w:t>;</w:t>
            </w:r>
          </w:p>
          <w:p w14:paraId="1AFF11BE" w14:textId="77777777" w:rsidR="00124F0F" w:rsidRDefault="00124F0F" w:rsidP="00124F0F">
            <w:pPr>
              <w:pStyle w:val="tabela3"/>
              <w:cnfStyle w:val="000000100000" w:firstRow="0" w:lastRow="0" w:firstColumn="0" w:lastColumn="0" w:oddVBand="0" w:evenVBand="0" w:oddHBand="1" w:evenHBand="0" w:firstRowFirstColumn="0" w:firstRowLastColumn="0" w:lastRowFirstColumn="0" w:lastRowLastColumn="0"/>
            </w:pPr>
            <w:r>
              <w:t>Dificuldade em</w:t>
            </w:r>
            <w:r w:rsidRPr="006D5312">
              <w:t xml:space="preserve"> geração de valor e </w:t>
            </w:r>
            <w:r>
              <w:t>perda</w:t>
            </w:r>
            <w:r w:rsidRPr="006D5312">
              <w:t xml:space="preserve"> </w:t>
            </w:r>
            <w:proofErr w:type="spellStart"/>
            <w:r w:rsidRPr="006D5312">
              <w:t>reputacional</w:t>
            </w:r>
            <w:proofErr w:type="spellEnd"/>
            <w:r>
              <w:t>;</w:t>
            </w:r>
          </w:p>
          <w:p w14:paraId="46585F1E" w14:textId="77777777" w:rsidR="00124F0F" w:rsidRPr="000217A9"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0217A9">
              <w:t>Insegurança e insatisfação do corpo funcional;</w:t>
            </w:r>
          </w:p>
          <w:p w14:paraId="4745EB79" w14:textId="77777777" w:rsidR="00124F0F" w:rsidRPr="000217A9"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0217A9">
              <w:t>Ocorrência de conflitos internos</w:t>
            </w:r>
            <w:r>
              <w:t xml:space="preserve"> devido à falta de clareza das atribuições de cada unidade em relação ao processo de contratação</w:t>
            </w:r>
            <w:r w:rsidRPr="000217A9">
              <w:t>;</w:t>
            </w:r>
          </w:p>
          <w:p w14:paraId="6067582C" w14:textId="77777777" w:rsidR="00124F0F" w:rsidRPr="000217A9" w:rsidRDefault="00124F0F" w:rsidP="00124F0F">
            <w:pPr>
              <w:pStyle w:val="tabela3"/>
              <w:cnfStyle w:val="000000100000" w:firstRow="0" w:lastRow="0" w:firstColumn="0" w:lastColumn="0" w:oddVBand="0" w:evenVBand="0" w:oddHBand="1" w:evenHBand="0" w:firstRowFirstColumn="0" w:firstRowLastColumn="0" w:lastRowFirstColumn="0" w:lastRowLastColumn="0"/>
            </w:pPr>
            <w:r w:rsidRPr="000217A9">
              <w:t>Enfraquecimento do relacionamento entre as partes envolvidas e desestímulo para desenvolvimento de habilidades.</w:t>
            </w:r>
          </w:p>
          <w:p w14:paraId="1A759B60" w14:textId="7B20FA8F" w:rsidR="00ED4231" w:rsidRPr="0049765A" w:rsidRDefault="00ED4231" w:rsidP="00124F0F">
            <w:pPr>
              <w:pStyle w:val="tabela3"/>
              <w:numPr>
                <w:ilvl w:val="0"/>
                <w:numId w:val="0"/>
              </w:numPr>
              <w:ind w:left="707"/>
              <w:cnfStyle w:val="000000100000" w:firstRow="0" w:lastRow="0" w:firstColumn="0" w:lastColumn="0" w:oddVBand="0" w:evenVBand="0" w:oddHBand="1" w:evenHBand="0" w:firstRowFirstColumn="0" w:firstRowLastColumn="0" w:lastRowFirstColumn="0" w:lastRowLastColumn="0"/>
            </w:pPr>
          </w:p>
        </w:tc>
      </w:tr>
    </w:tbl>
    <w:p w14:paraId="7BD2ECA1" w14:textId="375446DE" w:rsidR="00ED4231" w:rsidRDefault="00ED4231" w:rsidP="00435DE5"/>
    <w:p w14:paraId="372F94E1" w14:textId="376F5A99" w:rsidR="00ED4231" w:rsidRDefault="00ED4231" w:rsidP="00435DE5"/>
    <w:p w14:paraId="45F377C6" w14:textId="2846B8C1" w:rsidR="00ED4231" w:rsidRDefault="00ED4231" w:rsidP="00435DE5"/>
    <w:tbl>
      <w:tblPr>
        <w:tblStyle w:val="TabeladeGrade5Escura-nfase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556"/>
        <w:gridCol w:w="7231"/>
        <w:gridCol w:w="6806"/>
      </w:tblGrid>
      <w:tr w:rsidR="00ED4231" w:rsidRPr="0049765A" w14:paraId="23A261C1" w14:textId="77777777" w:rsidTr="00691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top w:val="none" w:sz="0" w:space="0" w:color="auto"/>
              <w:left w:val="none" w:sz="0" w:space="0" w:color="auto"/>
              <w:right w:val="none" w:sz="0" w:space="0" w:color="auto"/>
            </w:tcBorders>
          </w:tcPr>
          <w:p w14:paraId="46401640" w14:textId="7B67713D" w:rsidR="00ED4231" w:rsidRPr="0049765A" w:rsidRDefault="00ED4231" w:rsidP="008815D0">
            <w:pPr>
              <w:jc w:val="center"/>
              <w:rPr>
                <w:bCs w:val="0"/>
                <w:sz w:val="28"/>
                <w:szCs w:val="28"/>
              </w:rPr>
            </w:pPr>
            <w:r w:rsidRPr="0049765A">
              <w:rPr>
                <w:bCs w:val="0"/>
                <w:sz w:val="28"/>
                <w:szCs w:val="28"/>
              </w:rPr>
              <w:t xml:space="preserve">PRÁTICA </w:t>
            </w:r>
            <w:r w:rsidR="00A2603A">
              <w:rPr>
                <w:bCs w:val="0"/>
                <w:sz w:val="28"/>
                <w:szCs w:val="28"/>
              </w:rPr>
              <w:t>4330</w:t>
            </w:r>
            <w:r w:rsidRPr="0049765A">
              <w:rPr>
                <w:bCs w:val="0"/>
                <w:sz w:val="28"/>
                <w:szCs w:val="28"/>
              </w:rPr>
              <w:t xml:space="preserve">: A organização </w:t>
            </w:r>
            <w:r w:rsidR="00A2603A">
              <w:rPr>
                <w:bCs w:val="0"/>
                <w:sz w:val="28"/>
                <w:szCs w:val="28"/>
              </w:rPr>
              <w:t>realiza o planejamento das contratações?</w:t>
            </w:r>
          </w:p>
        </w:tc>
      </w:tr>
      <w:tr w:rsidR="00ED4231" w:rsidRPr="0049765A" w14:paraId="64952064"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278CEE0D" w14:textId="77777777" w:rsidR="00ED4231" w:rsidRPr="0049765A" w:rsidRDefault="00ED4231" w:rsidP="008815D0">
            <w:pPr>
              <w:rPr>
                <w:bCs w:val="0"/>
                <w:sz w:val="20"/>
                <w:szCs w:val="20"/>
              </w:rPr>
            </w:pPr>
            <w:r w:rsidRPr="0049765A">
              <w:rPr>
                <w:bCs w:val="0"/>
                <w:sz w:val="20"/>
                <w:szCs w:val="20"/>
              </w:rPr>
              <w:t>Conteúdo da prática</w:t>
            </w:r>
          </w:p>
        </w:tc>
      </w:tr>
      <w:tr w:rsidR="0031620C" w:rsidRPr="0049765A" w14:paraId="25D92BF4"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48089AF5" w14:textId="0137ED6F" w:rsidR="0031620C" w:rsidRPr="0049765A" w:rsidRDefault="0031620C" w:rsidP="0031620C">
            <w:pPr>
              <w:spacing w:before="60" w:after="60"/>
              <w:rPr>
                <w:color w:val="000000" w:themeColor="text1"/>
                <w:sz w:val="18"/>
                <w:szCs w:val="18"/>
              </w:rPr>
            </w:pPr>
            <w:r w:rsidRPr="0049765A">
              <w:rPr>
                <w:color w:val="000000" w:themeColor="text1"/>
                <w:sz w:val="18"/>
                <w:szCs w:val="18"/>
              </w:rPr>
              <w:t xml:space="preserve">Esclarecimentos </w:t>
            </w:r>
          </w:p>
        </w:tc>
        <w:tc>
          <w:tcPr>
            <w:tcW w:w="14037" w:type="dxa"/>
            <w:gridSpan w:val="2"/>
          </w:tcPr>
          <w:p w14:paraId="0D2D81CC" w14:textId="63394A4A" w:rsidR="0031620C" w:rsidRPr="0049765A" w:rsidRDefault="0031620C" w:rsidP="0031620C">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18" w:history="1">
              <w:r w:rsidRPr="00001623">
                <w:rPr>
                  <w:rStyle w:val="Hyperlink"/>
                  <w:color w:val="FF0000"/>
                </w:rPr>
                <w:t>LINK PARA O REFERENCIAL</w:t>
              </w:r>
            </w:hyperlink>
            <w:r w:rsidRPr="00001623">
              <w:rPr>
                <w:color w:val="FF0000"/>
              </w:rPr>
              <w:t>)</w:t>
            </w:r>
          </w:p>
        </w:tc>
      </w:tr>
      <w:tr w:rsidR="0031620C" w:rsidRPr="0049765A" w14:paraId="5C5541E0"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1777F600" w14:textId="6ADB4C15" w:rsidR="0031620C" w:rsidRPr="0049765A" w:rsidRDefault="0031620C" w:rsidP="0031620C">
            <w:pPr>
              <w:spacing w:before="60" w:after="60"/>
              <w:rPr>
                <w:color w:val="000000" w:themeColor="text1"/>
                <w:sz w:val="18"/>
                <w:szCs w:val="18"/>
              </w:rPr>
            </w:pPr>
            <w:r w:rsidRPr="0049765A">
              <w:rPr>
                <w:color w:val="000000" w:themeColor="text1"/>
                <w:sz w:val="18"/>
                <w:szCs w:val="18"/>
              </w:rPr>
              <w:t>Aspectos avaliados</w:t>
            </w:r>
          </w:p>
        </w:tc>
        <w:tc>
          <w:tcPr>
            <w:tcW w:w="14037" w:type="dxa"/>
            <w:gridSpan w:val="2"/>
          </w:tcPr>
          <w:p w14:paraId="702526FA" w14:textId="2807A3F4" w:rsidR="0031620C" w:rsidRPr="0049765A" w:rsidRDefault="0031620C" w:rsidP="0031620C">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43</w:t>
            </w:r>
            <w:r w:rsidR="008131F4">
              <w:t>3</w:t>
            </w:r>
            <w:r>
              <w:t>0 do questionário de</w:t>
            </w:r>
            <w:r w:rsidRPr="00001623">
              <w:t xml:space="preserve"> </w:t>
            </w:r>
            <w:r>
              <w:t>g</w:t>
            </w:r>
            <w:r w:rsidRPr="00001623">
              <w:t>overnança</w:t>
            </w:r>
            <w:r>
              <w:t>:</w:t>
            </w:r>
            <w:r w:rsidRPr="00001623">
              <w:t xml:space="preserve"> </w:t>
            </w:r>
            <w:r w:rsidRPr="00FD4AB5">
              <w:rPr>
                <w:color w:val="FF0000"/>
              </w:rPr>
              <w:t>(</w:t>
            </w:r>
            <w:hyperlink r:id="rId19" w:history="1">
              <w:r w:rsidRPr="00FD4AB5">
                <w:rPr>
                  <w:rStyle w:val="Hyperlink"/>
                  <w:color w:val="FF0000"/>
                </w:rPr>
                <w:t>LINK PARA O QUESTIONÁRIO</w:t>
              </w:r>
            </w:hyperlink>
            <w:r>
              <w:rPr>
                <w:color w:val="FF0000"/>
              </w:rPr>
              <w:t>)</w:t>
            </w:r>
          </w:p>
        </w:tc>
      </w:tr>
      <w:tr w:rsidR="0031620C" w:rsidRPr="0049765A" w14:paraId="77969508" w14:textId="77777777" w:rsidTr="00F9078C">
        <w:tc>
          <w:tcPr>
            <w:cnfStyle w:val="001000000000" w:firstRow="0" w:lastRow="0" w:firstColumn="1" w:lastColumn="0" w:oddVBand="0" w:evenVBand="0" w:oddHBand="0" w:evenHBand="0" w:firstRowFirstColumn="0" w:firstRowLastColumn="0" w:lastRowFirstColumn="0" w:lastRowLastColumn="0"/>
            <w:tcW w:w="1556" w:type="dxa"/>
          </w:tcPr>
          <w:p w14:paraId="17AC6AFC" w14:textId="7636F5AC" w:rsidR="0031620C" w:rsidRPr="0049765A" w:rsidRDefault="0031620C" w:rsidP="0031620C">
            <w:pPr>
              <w:spacing w:before="60" w:after="60"/>
              <w:rPr>
                <w:color w:val="000000" w:themeColor="text1"/>
                <w:sz w:val="18"/>
                <w:szCs w:val="18"/>
              </w:rPr>
            </w:pPr>
            <w:r w:rsidRPr="0049765A">
              <w:rPr>
                <w:color w:val="000000" w:themeColor="text1"/>
                <w:sz w:val="18"/>
                <w:szCs w:val="18"/>
              </w:rPr>
              <w:t>Glossário</w:t>
            </w:r>
          </w:p>
        </w:tc>
        <w:tc>
          <w:tcPr>
            <w:tcW w:w="14037" w:type="dxa"/>
            <w:gridSpan w:val="2"/>
          </w:tcPr>
          <w:p w14:paraId="5C670779" w14:textId="33EF85F9" w:rsidR="0031620C" w:rsidRPr="0049765A" w:rsidRDefault="0031620C" w:rsidP="0031620C">
            <w:pPr>
              <w:pStyle w:val="tabela2"/>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20" w:history="1">
              <w:r w:rsidRPr="006B2945">
                <w:rPr>
                  <w:rStyle w:val="Hyperlink"/>
                  <w:color w:val="FF0000"/>
                </w:rPr>
                <w:t>LINK PARA O GLOSSÁRIO</w:t>
              </w:r>
            </w:hyperlink>
            <w:r w:rsidRPr="006B2945">
              <w:rPr>
                <w:color w:val="FF0000"/>
              </w:rPr>
              <w:t>)</w:t>
            </w:r>
          </w:p>
        </w:tc>
      </w:tr>
      <w:tr w:rsidR="0031620C" w:rsidRPr="0049765A" w14:paraId="6234C41C"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66E03935" w14:textId="6F50CE49" w:rsidR="0031620C" w:rsidRPr="00691859" w:rsidRDefault="0031620C" w:rsidP="0031620C">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4037" w:type="dxa"/>
            <w:gridSpan w:val="2"/>
          </w:tcPr>
          <w:p w14:paraId="42FF9646" w14:textId="3E6A76C1" w:rsidR="0031620C" w:rsidRPr="0049765A" w:rsidRDefault="0031620C" w:rsidP="0031620C">
            <w:pPr>
              <w:pStyle w:val="tabela-2"/>
              <w:numPr>
                <w:ilvl w:val="0"/>
                <w:numId w:val="0"/>
              </w:numPr>
              <w:tabs>
                <w:tab w:val="clear" w:pos="550"/>
                <w:tab w:val="left" w:pos="460"/>
              </w:tabs>
              <w:spacing w:before="60" w:after="60"/>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21" w:history="1">
              <w:r w:rsidRPr="006D053E">
                <w:rPr>
                  <w:rStyle w:val="Hyperlink"/>
                  <w:color w:val="FF0000"/>
                </w:rPr>
                <w:t>LINK PARA O DOCUMENTO</w:t>
              </w:r>
            </w:hyperlink>
            <w:r w:rsidRPr="006D053E">
              <w:rPr>
                <w:rStyle w:val="Hyperlink"/>
                <w:color w:val="FF0000"/>
              </w:rPr>
              <w:t>)</w:t>
            </w:r>
          </w:p>
        </w:tc>
      </w:tr>
      <w:tr w:rsidR="00ED4231" w:rsidRPr="0049765A" w14:paraId="1AA6E1A1" w14:textId="77777777" w:rsidTr="00691859">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5742042C" w14:textId="77777777" w:rsidR="00ED4231" w:rsidRPr="0049765A" w:rsidRDefault="00ED4231" w:rsidP="008815D0">
            <w:pPr>
              <w:rPr>
                <w:bCs w:val="0"/>
                <w:sz w:val="20"/>
                <w:szCs w:val="20"/>
              </w:rPr>
            </w:pPr>
            <w:r w:rsidRPr="0049765A">
              <w:rPr>
                <w:bCs w:val="0"/>
                <w:sz w:val="20"/>
                <w:szCs w:val="20"/>
              </w:rPr>
              <w:t>Matriz de Planejamento</w:t>
            </w:r>
          </w:p>
        </w:tc>
      </w:tr>
      <w:tr w:rsidR="00ED4231" w:rsidRPr="0049765A" w14:paraId="5734055D"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0F2AA892" w14:textId="77777777" w:rsidR="00ED4231" w:rsidRPr="0049765A" w:rsidRDefault="00ED4231" w:rsidP="008815D0">
            <w:pPr>
              <w:rPr>
                <w:color w:val="000000" w:themeColor="text1"/>
                <w:sz w:val="18"/>
                <w:szCs w:val="18"/>
              </w:rPr>
            </w:pPr>
            <w:r w:rsidRPr="0049765A">
              <w:rPr>
                <w:color w:val="000000" w:themeColor="text1"/>
                <w:sz w:val="18"/>
                <w:szCs w:val="18"/>
              </w:rPr>
              <w:t>Critérios</w:t>
            </w:r>
          </w:p>
        </w:tc>
        <w:tc>
          <w:tcPr>
            <w:tcW w:w="14037" w:type="dxa"/>
            <w:gridSpan w:val="2"/>
          </w:tcPr>
          <w:p w14:paraId="72919CA9" w14:textId="0FAD8A66" w:rsidR="00ED4231" w:rsidRPr="0049765A" w:rsidRDefault="009D65C7"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22" w:history="1">
              <w:r w:rsidRPr="001B3F1C">
                <w:rPr>
                  <w:rStyle w:val="Hyperlink"/>
                  <w:color w:val="FF0000"/>
                </w:rPr>
                <w:t>LINK PARA QRN</w:t>
              </w:r>
            </w:hyperlink>
          </w:p>
        </w:tc>
      </w:tr>
      <w:tr w:rsidR="00ED4231" w:rsidRPr="0049765A" w14:paraId="539F6803"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val="restart"/>
          </w:tcPr>
          <w:p w14:paraId="01BEB84D" w14:textId="77777777" w:rsidR="00ED4231" w:rsidRPr="0049765A" w:rsidRDefault="00ED4231" w:rsidP="008815D0">
            <w:pPr>
              <w:rPr>
                <w:color w:val="000000" w:themeColor="text1"/>
                <w:sz w:val="18"/>
                <w:szCs w:val="18"/>
              </w:rPr>
            </w:pPr>
            <w:r w:rsidRPr="0049765A">
              <w:rPr>
                <w:color w:val="000000" w:themeColor="text1"/>
                <w:sz w:val="18"/>
                <w:szCs w:val="18"/>
              </w:rPr>
              <w:t>Informações requeridas e respectivas fontes</w:t>
            </w:r>
          </w:p>
        </w:tc>
        <w:tc>
          <w:tcPr>
            <w:tcW w:w="7231" w:type="dxa"/>
          </w:tcPr>
          <w:p w14:paraId="0CB10A96" w14:textId="77777777" w:rsidR="00ED4231" w:rsidRPr="0049765A" w:rsidRDefault="00ED4231" w:rsidP="008815D0">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color w:val="FF0000"/>
              </w:rPr>
            </w:pPr>
            <w:r w:rsidRPr="0049765A">
              <w:rPr>
                <w:b/>
              </w:rPr>
              <w:t>Informações requeridas</w:t>
            </w:r>
          </w:p>
        </w:tc>
        <w:tc>
          <w:tcPr>
            <w:tcW w:w="6806" w:type="dxa"/>
          </w:tcPr>
          <w:p w14:paraId="7EEFE133" w14:textId="77777777" w:rsidR="00ED4231" w:rsidRPr="0049765A" w:rsidRDefault="00ED4231" w:rsidP="008815D0">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ED4231" w:rsidRPr="0049765A" w14:paraId="00A79792"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25662DCF" w14:textId="77777777" w:rsidR="00ED4231" w:rsidRPr="0049765A" w:rsidRDefault="00ED4231" w:rsidP="008815D0">
            <w:pPr>
              <w:rPr>
                <w:color w:val="000000" w:themeColor="text1"/>
                <w:sz w:val="18"/>
                <w:szCs w:val="18"/>
              </w:rPr>
            </w:pPr>
          </w:p>
        </w:tc>
        <w:tc>
          <w:tcPr>
            <w:tcW w:w="7231" w:type="dxa"/>
          </w:tcPr>
          <w:p w14:paraId="5BF81532" w14:textId="39188DCE" w:rsidR="00ED4231" w:rsidRPr="007262CA" w:rsidRDefault="00ED4231" w:rsidP="005B4845">
            <w:pPr>
              <w:pStyle w:val="tabela"/>
              <w:numPr>
                <w:ilvl w:val="0"/>
                <w:numId w:val="19"/>
              </w:numPr>
              <w:ind w:left="0" w:firstLine="0"/>
              <w:cnfStyle w:val="000000100000" w:firstRow="0" w:lastRow="0" w:firstColumn="0" w:lastColumn="0" w:oddVBand="0" w:evenVBand="0" w:oddHBand="1" w:evenHBand="0" w:firstRowFirstColumn="0" w:firstRowLastColumn="0" w:lastRowFirstColumn="0" w:lastRowLastColumn="0"/>
              <w:rPr>
                <w:b/>
              </w:rPr>
            </w:pPr>
            <w:r w:rsidRPr="0049765A">
              <w:t xml:space="preserve">Declaração de aderência à prática informada no questionário do </w:t>
            </w:r>
            <w:proofErr w:type="spellStart"/>
            <w:r w:rsidRPr="0049765A">
              <w:t>iGG</w:t>
            </w:r>
            <w:proofErr w:type="spellEnd"/>
            <w:r w:rsidRPr="0049765A">
              <w:t xml:space="preserve"> e evidências informadas</w:t>
            </w:r>
          </w:p>
        </w:tc>
        <w:tc>
          <w:tcPr>
            <w:tcW w:w="6806" w:type="dxa"/>
          </w:tcPr>
          <w:p w14:paraId="57520571" w14:textId="754B2963" w:rsidR="00ED4231" w:rsidRPr="0049765A" w:rsidRDefault="00ED4231"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49765A">
              <w:t xml:space="preserve">Painel de indicadores do </w:t>
            </w:r>
            <w:r w:rsidR="00C84627">
              <w:t>I</w:t>
            </w:r>
            <w:r w:rsidRPr="0049765A">
              <w:t>GG</w:t>
            </w:r>
          </w:p>
        </w:tc>
      </w:tr>
      <w:tr w:rsidR="00ED4231" w:rsidRPr="0049765A" w14:paraId="5AD1659D"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386E7583" w14:textId="77777777" w:rsidR="00ED4231" w:rsidRPr="0049765A" w:rsidRDefault="00ED4231" w:rsidP="008815D0">
            <w:pPr>
              <w:rPr>
                <w:color w:val="000000" w:themeColor="text1"/>
                <w:sz w:val="18"/>
                <w:szCs w:val="18"/>
              </w:rPr>
            </w:pPr>
          </w:p>
        </w:tc>
        <w:tc>
          <w:tcPr>
            <w:tcW w:w="7231" w:type="dxa"/>
          </w:tcPr>
          <w:p w14:paraId="009EE249" w14:textId="14F094E6" w:rsidR="00ED4231" w:rsidRPr="0049765A" w:rsidRDefault="007262CA" w:rsidP="00FB7CE0">
            <w:pPr>
              <w:pStyle w:val="tabela"/>
              <w:numPr>
                <w:ilvl w:val="0"/>
                <w:numId w:val="9"/>
              </w:numPr>
              <w:ind w:left="0" w:firstLine="0"/>
              <w:cnfStyle w:val="000000000000" w:firstRow="0" w:lastRow="0" w:firstColumn="0" w:lastColumn="0" w:oddVBand="0" w:evenVBand="0" w:oddHBand="0" w:evenHBand="0" w:firstRowFirstColumn="0" w:firstRowLastColumn="0" w:lastRowFirstColumn="0" w:lastRowLastColumn="0"/>
              <w:rPr>
                <w:b/>
              </w:rPr>
            </w:pPr>
            <w:r>
              <w:rPr>
                <w:bCs w:val="0"/>
              </w:rPr>
              <w:t>Grau de aderência à prática</w:t>
            </w:r>
            <w:r w:rsidR="00ED4231" w:rsidRPr="0049765A">
              <w:t>:</w:t>
            </w:r>
          </w:p>
        </w:tc>
        <w:tc>
          <w:tcPr>
            <w:tcW w:w="6806" w:type="dxa"/>
          </w:tcPr>
          <w:p w14:paraId="6A5BB23B" w14:textId="77777777" w:rsidR="00ED4231" w:rsidRPr="0049765A" w:rsidRDefault="00ED4231"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ED4231" w:rsidRPr="0049765A" w14:paraId="280904CB"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2E3417B8" w14:textId="77777777" w:rsidR="00ED4231" w:rsidRPr="0049765A" w:rsidRDefault="00ED4231" w:rsidP="008815D0">
            <w:pPr>
              <w:rPr>
                <w:color w:val="000000" w:themeColor="text1"/>
                <w:sz w:val="18"/>
                <w:szCs w:val="18"/>
              </w:rPr>
            </w:pPr>
          </w:p>
        </w:tc>
        <w:tc>
          <w:tcPr>
            <w:tcW w:w="7231" w:type="dxa"/>
          </w:tcPr>
          <w:p w14:paraId="1F7EC5F6" w14:textId="208EF03B" w:rsidR="00ED4231" w:rsidRPr="0049765A" w:rsidRDefault="007262CA"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rPr>
                <w:b/>
              </w:rPr>
            </w:pPr>
            <w:r>
              <w:rPr>
                <w:color w:val="000000"/>
              </w:rPr>
              <w:t>Processo de trabalho formalizado para elaboração, aprovação e acompanhamento do Plano Anual de Contratações;</w:t>
            </w:r>
          </w:p>
        </w:tc>
        <w:tc>
          <w:tcPr>
            <w:tcW w:w="6806" w:type="dxa"/>
          </w:tcPr>
          <w:p w14:paraId="5D7D3938" w14:textId="390FE104" w:rsidR="00ED4231" w:rsidRPr="0049765A" w:rsidRDefault="007262CA"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Pr>
                <w:color w:val="000000"/>
              </w:rPr>
              <w:t>Normativo interno ou documento equivalente que formalize o processo de trabalho para elaboração, aprovação e acompanhamento do Plano Anual de Contratações;</w:t>
            </w:r>
          </w:p>
        </w:tc>
      </w:tr>
      <w:tr w:rsidR="00ED4231" w:rsidRPr="0049765A" w14:paraId="648074DB"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7D09A55A" w14:textId="77777777" w:rsidR="00ED4231" w:rsidRPr="0049765A" w:rsidRDefault="00ED4231" w:rsidP="008815D0">
            <w:pPr>
              <w:rPr>
                <w:color w:val="000000" w:themeColor="text1"/>
                <w:sz w:val="18"/>
                <w:szCs w:val="18"/>
              </w:rPr>
            </w:pPr>
          </w:p>
        </w:tc>
        <w:tc>
          <w:tcPr>
            <w:tcW w:w="7231" w:type="dxa"/>
          </w:tcPr>
          <w:p w14:paraId="76196414" w14:textId="32831F47" w:rsidR="00ED4231" w:rsidRPr="0049765A" w:rsidRDefault="007262CA"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color w:val="000000"/>
              </w:rPr>
              <w:t>Existência de um plano de contratações para o período mínimo de um ano;</w:t>
            </w:r>
          </w:p>
        </w:tc>
        <w:tc>
          <w:tcPr>
            <w:tcW w:w="6806" w:type="dxa"/>
          </w:tcPr>
          <w:p w14:paraId="4721532B" w14:textId="0D425CA4" w:rsidR="00ED4231" w:rsidRPr="0049765A" w:rsidRDefault="007262CA"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FD71B8">
              <w:rPr>
                <w:color w:val="000000"/>
              </w:rPr>
              <w:t xml:space="preserve">Plano </w:t>
            </w:r>
            <w:r>
              <w:rPr>
                <w:color w:val="000000"/>
              </w:rPr>
              <w:t>A</w:t>
            </w:r>
            <w:r w:rsidRPr="00FD71B8">
              <w:rPr>
                <w:color w:val="000000"/>
              </w:rPr>
              <w:t xml:space="preserve">nual de </w:t>
            </w:r>
            <w:r>
              <w:rPr>
                <w:color w:val="000000"/>
              </w:rPr>
              <w:t xml:space="preserve">Contratações aprovado; </w:t>
            </w:r>
          </w:p>
        </w:tc>
      </w:tr>
      <w:tr w:rsidR="00ED4231" w:rsidRPr="0049765A" w14:paraId="491A26D7"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2F0FE667" w14:textId="77777777" w:rsidR="00ED4231" w:rsidRPr="0049765A" w:rsidRDefault="00ED4231" w:rsidP="008815D0">
            <w:pPr>
              <w:rPr>
                <w:color w:val="000000" w:themeColor="text1"/>
                <w:sz w:val="18"/>
                <w:szCs w:val="18"/>
              </w:rPr>
            </w:pPr>
          </w:p>
        </w:tc>
        <w:tc>
          <w:tcPr>
            <w:tcW w:w="7231" w:type="dxa"/>
          </w:tcPr>
          <w:p w14:paraId="1006C607" w14:textId="0E75FC71" w:rsidR="00ED4231" w:rsidRPr="0049765A" w:rsidRDefault="007262CA"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sidRPr="00FD71B8">
              <w:rPr>
                <w:color w:val="000000"/>
              </w:rPr>
              <w:t>Atores que participaram da elaboração do plano</w:t>
            </w:r>
            <w:r>
              <w:rPr>
                <w:color w:val="000000"/>
              </w:rPr>
              <w:t>;</w:t>
            </w:r>
          </w:p>
        </w:tc>
        <w:tc>
          <w:tcPr>
            <w:tcW w:w="6806" w:type="dxa"/>
          </w:tcPr>
          <w:p w14:paraId="6EE7AE64" w14:textId="393BA91B" w:rsidR="00ED4231" w:rsidRPr="0049765A" w:rsidRDefault="007262CA"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Pr>
                <w:color w:val="000000"/>
              </w:rPr>
              <w:t xml:space="preserve">Normativo interno ou documento equivalente que formalize o processo de trabalho para elaboração, aprovação e acompanhamento do Plano Anual de Contratações; Atas de reunião para a discussão e aprovação do Plano Anual de Contratações; </w:t>
            </w:r>
          </w:p>
        </w:tc>
      </w:tr>
      <w:tr w:rsidR="00ED4231" w:rsidRPr="0049765A" w14:paraId="27555A5F"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0B50F155" w14:textId="77777777" w:rsidR="00ED4231" w:rsidRPr="0049765A" w:rsidRDefault="00ED4231" w:rsidP="008815D0">
            <w:pPr>
              <w:rPr>
                <w:color w:val="000000" w:themeColor="text1"/>
                <w:sz w:val="18"/>
                <w:szCs w:val="18"/>
              </w:rPr>
            </w:pPr>
          </w:p>
        </w:tc>
        <w:tc>
          <w:tcPr>
            <w:tcW w:w="7231" w:type="dxa"/>
          </w:tcPr>
          <w:p w14:paraId="3B46FA95" w14:textId="000784F5" w:rsidR="00ED4231" w:rsidRPr="0049765A" w:rsidRDefault="007262CA"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color w:val="000000"/>
              </w:rPr>
              <w:t>Aprovação do Plano Anual de Contratações pelo dirigente máximo;</w:t>
            </w:r>
          </w:p>
        </w:tc>
        <w:tc>
          <w:tcPr>
            <w:tcW w:w="6806" w:type="dxa"/>
          </w:tcPr>
          <w:p w14:paraId="2D080284" w14:textId="5D666529" w:rsidR="00ED4231" w:rsidRPr="0049765A" w:rsidRDefault="007262CA"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Pr>
                <w:color w:val="000000"/>
              </w:rPr>
              <w:t xml:space="preserve">Normativo interno ou documento equivalente que formalize o processo de trabalho para elaboração, aprovação e acompanhamento do Plano Anual de Contratações; </w:t>
            </w:r>
            <w:r w:rsidRPr="00FD71B8">
              <w:rPr>
                <w:color w:val="000000"/>
              </w:rPr>
              <w:t xml:space="preserve">Plano </w:t>
            </w:r>
            <w:r>
              <w:rPr>
                <w:color w:val="000000"/>
              </w:rPr>
              <w:t>A</w:t>
            </w:r>
            <w:r w:rsidRPr="00FD71B8">
              <w:rPr>
                <w:color w:val="000000"/>
              </w:rPr>
              <w:t xml:space="preserve">nual de </w:t>
            </w:r>
            <w:r>
              <w:rPr>
                <w:color w:val="000000"/>
              </w:rPr>
              <w:t xml:space="preserve">Contratações aprovado; </w:t>
            </w:r>
          </w:p>
        </w:tc>
      </w:tr>
      <w:tr w:rsidR="00ED4231" w:rsidRPr="0049765A" w14:paraId="7DE2F06A"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1078AEE1" w14:textId="77777777" w:rsidR="00ED4231" w:rsidRPr="0049765A" w:rsidRDefault="00ED4231" w:rsidP="008815D0">
            <w:pPr>
              <w:rPr>
                <w:color w:val="000000" w:themeColor="text1"/>
                <w:sz w:val="18"/>
                <w:szCs w:val="18"/>
              </w:rPr>
            </w:pPr>
          </w:p>
        </w:tc>
        <w:tc>
          <w:tcPr>
            <w:tcW w:w="7231" w:type="dxa"/>
          </w:tcPr>
          <w:p w14:paraId="00D9A258" w14:textId="4E2D339D" w:rsidR="00ED4231" w:rsidRPr="0049765A" w:rsidRDefault="007262CA"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Pr>
                <w:color w:val="000000"/>
              </w:rPr>
              <w:t>Contratações associadas aos o</w:t>
            </w:r>
            <w:r w:rsidRPr="00FD71B8">
              <w:rPr>
                <w:color w:val="000000"/>
              </w:rPr>
              <w:t xml:space="preserve">bjetivos estratégicos </w:t>
            </w:r>
            <w:r>
              <w:rPr>
                <w:color w:val="000000"/>
              </w:rPr>
              <w:t>da organização;</w:t>
            </w:r>
          </w:p>
        </w:tc>
        <w:tc>
          <w:tcPr>
            <w:tcW w:w="6806" w:type="dxa"/>
          </w:tcPr>
          <w:p w14:paraId="3835AAB7" w14:textId="1A4BDB14" w:rsidR="00ED4231" w:rsidRPr="0049765A" w:rsidRDefault="007262CA"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Pr>
                <w:color w:val="000000"/>
              </w:rPr>
              <w:t xml:space="preserve">Normativo interno ou documento equivalente que formalize o processo de trabalho para elaboração, aprovação e acompanhamento do Plano Anual de Contratações; </w:t>
            </w:r>
            <w:r w:rsidRPr="00FD71B8">
              <w:rPr>
                <w:color w:val="000000"/>
              </w:rPr>
              <w:t xml:space="preserve">Plano </w:t>
            </w:r>
            <w:r>
              <w:rPr>
                <w:color w:val="000000"/>
              </w:rPr>
              <w:t>A</w:t>
            </w:r>
            <w:r w:rsidRPr="00FD71B8">
              <w:rPr>
                <w:color w:val="000000"/>
              </w:rPr>
              <w:t xml:space="preserve">nual de </w:t>
            </w:r>
            <w:r>
              <w:rPr>
                <w:color w:val="000000"/>
              </w:rPr>
              <w:t xml:space="preserve">Contratações aprovado; </w:t>
            </w:r>
          </w:p>
        </w:tc>
      </w:tr>
      <w:tr w:rsidR="00ED4231" w:rsidRPr="0049765A" w14:paraId="5876A7F5"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062E182F" w14:textId="77777777" w:rsidR="00ED4231" w:rsidRPr="0049765A" w:rsidRDefault="00ED4231" w:rsidP="008815D0">
            <w:pPr>
              <w:rPr>
                <w:color w:val="000000" w:themeColor="text1"/>
                <w:sz w:val="18"/>
                <w:szCs w:val="18"/>
              </w:rPr>
            </w:pPr>
          </w:p>
        </w:tc>
        <w:tc>
          <w:tcPr>
            <w:tcW w:w="7231" w:type="dxa"/>
          </w:tcPr>
          <w:p w14:paraId="31627859" w14:textId="07B806CF" w:rsidR="00ED4231" w:rsidRPr="0049765A" w:rsidRDefault="007262CA"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color w:val="000000"/>
              </w:rPr>
              <w:t>Forma de priorização das contratações;</w:t>
            </w:r>
          </w:p>
        </w:tc>
        <w:tc>
          <w:tcPr>
            <w:tcW w:w="6806" w:type="dxa"/>
          </w:tcPr>
          <w:p w14:paraId="29AFCDCB" w14:textId="7176A113" w:rsidR="00ED4231" w:rsidRPr="0049765A" w:rsidRDefault="007262CA"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Pr>
                <w:color w:val="000000"/>
              </w:rPr>
              <w:t>Normativo interno ou documento equivalente que formalize o processo de trabalho para elaboração, aprovação e acompanhamento do Plano Anual de Contratações; Atas de reunião para a discussão e aprovação do Plano Anual de Contratações.</w:t>
            </w:r>
          </w:p>
        </w:tc>
      </w:tr>
      <w:tr w:rsidR="00ED4231" w:rsidRPr="0049765A" w14:paraId="7BF62FDE"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5B163938" w14:textId="77777777" w:rsidR="00ED4231" w:rsidRPr="0049765A" w:rsidRDefault="00ED4231" w:rsidP="008815D0">
            <w:pPr>
              <w:rPr>
                <w:color w:val="000000" w:themeColor="text1"/>
                <w:sz w:val="18"/>
                <w:szCs w:val="18"/>
              </w:rPr>
            </w:pPr>
          </w:p>
        </w:tc>
        <w:tc>
          <w:tcPr>
            <w:tcW w:w="7231" w:type="dxa"/>
          </w:tcPr>
          <w:p w14:paraId="7E9E03AA" w14:textId="30E9AE47" w:rsidR="00ED4231" w:rsidRPr="0049765A" w:rsidRDefault="007262CA"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sidRPr="00FD71B8">
              <w:rPr>
                <w:color w:val="000000"/>
              </w:rPr>
              <w:t>Mecanismo</w:t>
            </w:r>
            <w:r>
              <w:rPr>
                <w:color w:val="000000"/>
              </w:rPr>
              <w:t>s</w:t>
            </w:r>
            <w:r w:rsidRPr="00FD71B8">
              <w:rPr>
                <w:color w:val="000000"/>
              </w:rPr>
              <w:t xml:space="preserve"> de acompanhamento da execução do plano</w:t>
            </w:r>
            <w:r>
              <w:rPr>
                <w:color w:val="000000"/>
              </w:rPr>
              <w:t xml:space="preserve"> de contratações;</w:t>
            </w:r>
          </w:p>
        </w:tc>
        <w:tc>
          <w:tcPr>
            <w:tcW w:w="6806" w:type="dxa"/>
          </w:tcPr>
          <w:p w14:paraId="0EFF874C" w14:textId="69965DCF" w:rsidR="00ED4231" w:rsidRPr="0049765A" w:rsidRDefault="007262CA"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Pr>
                <w:color w:val="000000"/>
              </w:rPr>
              <w:t xml:space="preserve">Normativo interno ou documento equivalente que formalize o processo de trabalho para elaboração, aprovação e acompanhamento do Plano Anual de Contratações; </w:t>
            </w:r>
            <w:r w:rsidRPr="00D24479">
              <w:rPr>
                <w:color w:val="000000"/>
              </w:rPr>
              <w:t>Responsável pelo monitoramento da execução do plano</w:t>
            </w:r>
            <w:r>
              <w:rPr>
                <w:color w:val="000000"/>
              </w:rPr>
              <w:t xml:space="preserve">; </w:t>
            </w:r>
          </w:p>
        </w:tc>
      </w:tr>
      <w:tr w:rsidR="00ED4231" w:rsidRPr="0049765A" w14:paraId="59E49C56"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2E975FDF" w14:textId="77777777" w:rsidR="00ED4231" w:rsidRPr="0049765A" w:rsidRDefault="00ED4231" w:rsidP="008815D0">
            <w:pPr>
              <w:rPr>
                <w:color w:val="000000" w:themeColor="text1"/>
                <w:sz w:val="18"/>
                <w:szCs w:val="18"/>
              </w:rPr>
            </w:pPr>
          </w:p>
        </w:tc>
        <w:tc>
          <w:tcPr>
            <w:tcW w:w="7231" w:type="dxa"/>
          </w:tcPr>
          <w:p w14:paraId="0045AA2F" w14:textId="4DF25A31" w:rsidR="00ED4231" w:rsidRPr="0049765A" w:rsidRDefault="007262CA"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color w:val="000000"/>
              </w:rPr>
              <w:t>Divulgação na internet do Plano Anual de Contratações aprovado e suas eventuais atualizações</w:t>
            </w:r>
            <w:r w:rsidR="009D5407">
              <w:rPr>
                <w:color w:val="000000"/>
              </w:rPr>
              <w:t>;</w:t>
            </w:r>
          </w:p>
        </w:tc>
        <w:tc>
          <w:tcPr>
            <w:tcW w:w="6806" w:type="dxa"/>
          </w:tcPr>
          <w:p w14:paraId="0B9E7B15" w14:textId="3695BB16" w:rsidR="00ED4231" w:rsidRPr="0049765A" w:rsidRDefault="007262CA"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Pr>
                <w:color w:val="000000"/>
              </w:rPr>
              <w:t xml:space="preserve">Normativo interno ou documento equivalente que formalize o processo de trabalho para elaboração, aprovação e acompanhamento do Plano Anual de Contratações; </w:t>
            </w:r>
            <w:r>
              <w:rPr>
                <w:bCs w:val="0"/>
              </w:rPr>
              <w:t>Endereço eletrônico da organização ou do sistema informatizado onde o plano de contratações está disponível para acesso público</w:t>
            </w:r>
            <w:r w:rsidR="00DA305C">
              <w:rPr>
                <w:bCs w:val="0"/>
              </w:rPr>
              <w:t>;</w:t>
            </w:r>
          </w:p>
        </w:tc>
      </w:tr>
      <w:tr w:rsidR="001D7B7D" w:rsidRPr="0049765A" w14:paraId="7B052E7D"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74A4C547" w14:textId="77777777" w:rsidR="001D7B7D" w:rsidRPr="0049765A" w:rsidRDefault="001D7B7D" w:rsidP="008815D0">
            <w:pPr>
              <w:rPr>
                <w:color w:val="000000" w:themeColor="text1"/>
                <w:sz w:val="18"/>
                <w:szCs w:val="18"/>
              </w:rPr>
            </w:pPr>
          </w:p>
        </w:tc>
        <w:tc>
          <w:tcPr>
            <w:tcW w:w="7231" w:type="dxa"/>
          </w:tcPr>
          <w:p w14:paraId="703134C5" w14:textId="7B034279" w:rsidR="001D7B7D" w:rsidRDefault="009D5407"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rPr>
                <w:color w:val="000000"/>
              </w:rPr>
            </w:pPr>
            <w:r>
              <w:t>A</w:t>
            </w:r>
            <w:r w:rsidR="001D7B7D">
              <w:t xml:space="preserve">valiação da aderência do </w:t>
            </w:r>
            <w:r>
              <w:t>Plano Anual de Contratações</w:t>
            </w:r>
            <w:r w:rsidR="001D7B7D">
              <w:t xml:space="preserve"> anterior com as contratações efetivadas</w:t>
            </w:r>
            <w:r>
              <w:t>.</w:t>
            </w:r>
          </w:p>
        </w:tc>
        <w:tc>
          <w:tcPr>
            <w:tcW w:w="6806" w:type="dxa"/>
          </w:tcPr>
          <w:p w14:paraId="2AC24CB3" w14:textId="3FA99AE3" w:rsidR="001D7B7D" w:rsidRDefault="009D5407"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000000"/>
              </w:rPr>
            </w:pPr>
            <w:r w:rsidRPr="00FD71B8">
              <w:rPr>
                <w:color w:val="000000"/>
              </w:rPr>
              <w:t xml:space="preserve">Plano </w:t>
            </w:r>
            <w:r>
              <w:rPr>
                <w:color w:val="000000"/>
              </w:rPr>
              <w:t>A</w:t>
            </w:r>
            <w:r w:rsidRPr="00FD71B8">
              <w:rPr>
                <w:color w:val="000000"/>
              </w:rPr>
              <w:t xml:space="preserve">nual de </w:t>
            </w:r>
            <w:r>
              <w:rPr>
                <w:color w:val="000000"/>
              </w:rPr>
              <w:t>Contratações aprovado; Contratações efetivadas; Área responsável pela consolidação das demandas; Área responsável pelo acompanhamento da execução do PAC.</w:t>
            </w:r>
          </w:p>
        </w:tc>
      </w:tr>
      <w:tr w:rsidR="00ED4231" w:rsidRPr="0049765A" w14:paraId="65E39795"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23A63938" w14:textId="77777777" w:rsidR="00ED4231" w:rsidRPr="0049765A" w:rsidRDefault="00ED4231" w:rsidP="008815D0">
            <w:pPr>
              <w:rPr>
                <w:b w:val="0"/>
                <w:bCs w:val="0"/>
                <w:color w:val="000000" w:themeColor="text1"/>
                <w:sz w:val="18"/>
                <w:szCs w:val="18"/>
              </w:rPr>
            </w:pPr>
            <w:r w:rsidRPr="0049765A">
              <w:rPr>
                <w:color w:val="000000" w:themeColor="text1"/>
                <w:sz w:val="18"/>
                <w:szCs w:val="18"/>
              </w:rPr>
              <w:t>Procedimentos</w:t>
            </w:r>
          </w:p>
        </w:tc>
        <w:tc>
          <w:tcPr>
            <w:tcW w:w="14037" w:type="dxa"/>
            <w:gridSpan w:val="2"/>
          </w:tcPr>
          <w:p w14:paraId="15D7CB56" w14:textId="77777777" w:rsidR="007262CA" w:rsidRPr="00FD71B8" w:rsidRDefault="007262CA" w:rsidP="005B4845">
            <w:pPr>
              <w:pStyle w:val="PargrafodaLista"/>
              <w:numPr>
                <w:ilvl w:val="0"/>
                <w:numId w:val="21"/>
              </w:numPr>
              <w:tabs>
                <w:tab w:val="left" w:pos="170"/>
              </w:tabs>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FD71B8">
              <w:rPr>
                <w:color w:val="000000"/>
                <w:sz w:val="18"/>
                <w:szCs w:val="18"/>
              </w:rPr>
              <w:t>Verificar se:</w:t>
            </w:r>
          </w:p>
          <w:p w14:paraId="12A04DB4" w14:textId="77777777" w:rsidR="007262CA" w:rsidRDefault="007262CA" w:rsidP="005B4845">
            <w:pPr>
              <w:pStyle w:val="PargrafodaLista"/>
              <w:numPr>
                <w:ilvl w:val="1"/>
                <w:numId w:val="20"/>
              </w:numPr>
              <w:tabs>
                <w:tab w:val="left" w:pos="179"/>
                <w:tab w:val="left" w:pos="315"/>
              </w:tabs>
              <w:ind w:left="179" w:firstLine="0"/>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Há processo de trabalho definido</w:t>
            </w:r>
            <w:r w:rsidRPr="00662338">
              <w:rPr>
                <w:color w:val="000000"/>
                <w:sz w:val="18"/>
                <w:szCs w:val="18"/>
              </w:rPr>
              <w:t xml:space="preserve"> e public</w:t>
            </w:r>
            <w:r>
              <w:rPr>
                <w:color w:val="000000"/>
                <w:sz w:val="18"/>
                <w:szCs w:val="18"/>
              </w:rPr>
              <w:t>ado para elaboração, aprovação e acompanhamento do Plano Anual de Contratações;</w:t>
            </w:r>
          </w:p>
          <w:p w14:paraId="2AD1B35B" w14:textId="77777777" w:rsidR="007262CA" w:rsidRDefault="007262CA" w:rsidP="005B4845">
            <w:pPr>
              <w:pStyle w:val="PargrafodaLista"/>
              <w:numPr>
                <w:ilvl w:val="1"/>
                <w:numId w:val="20"/>
              </w:numPr>
              <w:tabs>
                <w:tab w:val="left" w:pos="179"/>
                <w:tab w:val="left" w:pos="315"/>
              </w:tabs>
              <w:ind w:left="179" w:firstLine="0"/>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Há </w:t>
            </w:r>
            <w:r w:rsidRPr="00662338">
              <w:rPr>
                <w:color w:val="000000"/>
                <w:sz w:val="18"/>
                <w:szCs w:val="18"/>
              </w:rPr>
              <w:t xml:space="preserve">plano anual de </w:t>
            </w:r>
            <w:r>
              <w:rPr>
                <w:color w:val="000000"/>
                <w:sz w:val="18"/>
                <w:szCs w:val="18"/>
              </w:rPr>
              <w:t>contratações</w:t>
            </w:r>
            <w:r w:rsidRPr="00662338">
              <w:rPr>
                <w:color w:val="000000"/>
                <w:sz w:val="18"/>
                <w:szCs w:val="18"/>
              </w:rPr>
              <w:t xml:space="preserve"> ou </w:t>
            </w:r>
            <w:r>
              <w:rPr>
                <w:color w:val="000000"/>
                <w:sz w:val="18"/>
                <w:szCs w:val="18"/>
              </w:rPr>
              <w:t xml:space="preserve">documento </w:t>
            </w:r>
            <w:r w:rsidRPr="00662338">
              <w:rPr>
                <w:color w:val="000000"/>
                <w:sz w:val="18"/>
                <w:szCs w:val="18"/>
              </w:rPr>
              <w:t>equivalente</w:t>
            </w:r>
            <w:r>
              <w:rPr>
                <w:color w:val="000000"/>
                <w:sz w:val="18"/>
                <w:szCs w:val="18"/>
              </w:rPr>
              <w:t xml:space="preserve"> </w:t>
            </w:r>
            <w:r w:rsidRPr="00662338">
              <w:rPr>
                <w:color w:val="000000"/>
                <w:sz w:val="18"/>
                <w:szCs w:val="18"/>
              </w:rPr>
              <w:t>aprov</w:t>
            </w:r>
            <w:r>
              <w:rPr>
                <w:color w:val="000000"/>
                <w:sz w:val="18"/>
                <w:szCs w:val="18"/>
              </w:rPr>
              <w:t>ado</w:t>
            </w:r>
            <w:r w:rsidRPr="00662338">
              <w:rPr>
                <w:color w:val="000000"/>
                <w:sz w:val="18"/>
                <w:szCs w:val="18"/>
              </w:rPr>
              <w:t xml:space="preserve"> e public</w:t>
            </w:r>
            <w:r>
              <w:rPr>
                <w:color w:val="000000"/>
                <w:sz w:val="18"/>
                <w:szCs w:val="18"/>
              </w:rPr>
              <w:t>ado</w:t>
            </w:r>
            <w:r w:rsidRPr="00662338">
              <w:rPr>
                <w:color w:val="000000"/>
                <w:sz w:val="18"/>
                <w:szCs w:val="18"/>
              </w:rPr>
              <w:t>;</w:t>
            </w:r>
          </w:p>
          <w:p w14:paraId="49DA700B" w14:textId="77777777" w:rsidR="007262CA" w:rsidRDefault="007262CA" w:rsidP="005B4845">
            <w:pPr>
              <w:pStyle w:val="PargrafodaLista"/>
              <w:numPr>
                <w:ilvl w:val="1"/>
                <w:numId w:val="20"/>
              </w:numPr>
              <w:tabs>
                <w:tab w:val="left" w:pos="179"/>
                <w:tab w:val="left" w:pos="315"/>
              </w:tabs>
              <w:ind w:left="179" w:firstLine="0"/>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H</w:t>
            </w:r>
            <w:r w:rsidRPr="000601A9">
              <w:rPr>
                <w:color w:val="000000"/>
                <w:sz w:val="18"/>
                <w:szCs w:val="18"/>
              </w:rPr>
              <w:t xml:space="preserve">á </w:t>
            </w:r>
            <w:r>
              <w:rPr>
                <w:color w:val="000000"/>
                <w:sz w:val="18"/>
                <w:szCs w:val="18"/>
              </w:rPr>
              <w:t xml:space="preserve">a </w:t>
            </w:r>
            <w:r w:rsidRPr="000601A9">
              <w:rPr>
                <w:color w:val="000000"/>
                <w:sz w:val="18"/>
                <w:szCs w:val="18"/>
              </w:rPr>
              <w:t>participação d</w:t>
            </w:r>
            <w:r>
              <w:rPr>
                <w:color w:val="000000"/>
                <w:sz w:val="18"/>
                <w:szCs w:val="18"/>
              </w:rPr>
              <w:t>as</w:t>
            </w:r>
            <w:r w:rsidRPr="000601A9">
              <w:rPr>
                <w:color w:val="000000"/>
                <w:sz w:val="18"/>
                <w:szCs w:val="18"/>
              </w:rPr>
              <w:t xml:space="preserve"> partes interessadas no processo de elaboração do </w:t>
            </w:r>
            <w:r>
              <w:rPr>
                <w:color w:val="000000"/>
                <w:sz w:val="18"/>
                <w:szCs w:val="18"/>
              </w:rPr>
              <w:t>Plano Anual de Contratações;</w:t>
            </w:r>
          </w:p>
          <w:p w14:paraId="5C09227F" w14:textId="77777777" w:rsidR="007262CA" w:rsidRDefault="007262CA" w:rsidP="005B4845">
            <w:pPr>
              <w:pStyle w:val="PargrafodaLista"/>
              <w:numPr>
                <w:ilvl w:val="1"/>
                <w:numId w:val="20"/>
              </w:numPr>
              <w:tabs>
                <w:tab w:val="left" w:pos="179"/>
                <w:tab w:val="left" w:pos="315"/>
              </w:tabs>
              <w:ind w:left="179" w:firstLine="0"/>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O Plano Anual de Contratações é aprovado pelo dirigente máximo da organização;</w:t>
            </w:r>
          </w:p>
          <w:p w14:paraId="657D4D6F" w14:textId="77777777" w:rsidR="007262CA" w:rsidRDefault="007262CA" w:rsidP="005B4845">
            <w:pPr>
              <w:pStyle w:val="PargrafodaLista"/>
              <w:numPr>
                <w:ilvl w:val="1"/>
                <w:numId w:val="20"/>
              </w:numPr>
              <w:tabs>
                <w:tab w:val="left" w:pos="179"/>
                <w:tab w:val="left" w:pos="315"/>
              </w:tabs>
              <w:ind w:left="179" w:firstLine="0"/>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662338">
              <w:rPr>
                <w:color w:val="000000"/>
                <w:sz w:val="18"/>
                <w:szCs w:val="18"/>
              </w:rPr>
              <w:t>O plano contém os objetivos estratégicos operacionalizados p</w:t>
            </w:r>
            <w:r>
              <w:rPr>
                <w:color w:val="000000"/>
                <w:sz w:val="18"/>
                <w:szCs w:val="18"/>
              </w:rPr>
              <w:t>or cada</w:t>
            </w:r>
            <w:r w:rsidRPr="00662338">
              <w:rPr>
                <w:color w:val="000000"/>
                <w:sz w:val="18"/>
                <w:szCs w:val="18"/>
              </w:rPr>
              <w:t xml:space="preserve"> </w:t>
            </w:r>
            <w:r>
              <w:rPr>
                <w:color w:val="000000"/>
                <w:sz w:val="18"/>
                <w:szCs w:val="18"/>
              </w:rPr>
              <w:t>contratação</w:t>
            </w:r>
            <w:r w:rsidRPr="00662338">
              <w:rPr>
                <w:color w:val="000000"/>
                <w:sz w:val="18"/>
                <w:szCs w:val="18"/>
              </w:rPr>
              <w:t>;</w:t>
            </w:r>
          </w:p>
          <w:p w14:paraId="1310795D" w14:textId="77777777" w:rsidR="007262CA" w:rsidRPr="00662338" w:rsidRDefault="007262CA" w:rsidP="005B4845">
            <w:pPr>
              <w:pStyle w:val="PargrafodaLista"/>
              <w:numPr>
                <w:ilvl w:val="1"/>
                <w:numId w:val="20"/>
              </w:numPr>
              <w:tabs>
                <w:tab w:val="left" w:pos="179"/>
                <w:tab w:val="left" w:pos="315"/>
              </w:tabs>
              <w:ind w:left="179" w:firstLine="0"/>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Há critérios estabelecidos para priorização das contratações (e.g. adequação das necessidades de contratação às eventuais limitações de recursos orçamentários e financeiros);</w:t>
            </w:r>
          </w:p>
          <w:p w14:paraId="7A0C96AF" w14:textId="77777777" w:rsidR="007262CA" w:rsidRPr="007262CA" w:rsidRDefault="007262CA" w:rsidP="005B4845">
            <w:pPr>
              <w:pStyle w:val="PargrafodaLista"/>
              <w:numPr>
                <w:ilvl w:val="1"/>
                <w:numId w:val="20"/>
              </w:numPr>
              <w:tabs>
                <w:tab w:val="left" w:pos="179"/>
                <w:tab w:val="left" w:pos="315"/>
              </w:tabs>
              <w:ind w:left="179" w:firstLine="0"/>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sidRPr="00662338">
              <w:rPr>
                <w:color w:val="000000"/>
                <w:sz w:val="18"/>
                <w:szCs w:val="18"/>
              </w:rPr>
              <w:t xml:space="preserve">É feito acompanhamento da execução do plano de </w:t>
            </w:r>
            <w:r>
              <w:rPr>
                <w:color w:val="000000"/>
                <w:sz w:val="18"/>
                <w:szCs w:val="18"/>
              </w:rPr>
              <w:t>contratações</w:t>
            </w:r>
            <w:r w:rsidRPr="00662338">
              <w:rPr>
                <w:color w:val="000000"/>
                <w:sz w:val="18"/>
                <w:szCs w:val="18"/>
              </w:rPr>
              <w:t xml:space="preserve"> (e.g. planilha de controle com </w:t>
            </w:r>
            <w:r>
              <w:rPr>
                <w:color w:val="000000"/>
                <w:sz w:val="18"/>
                <w:szCs w:val="18"/>
              </w:rPr>
              <w:t>a situação atual</w:t>
            </w:r>
            <w:r w:rsidRPr="00662338">
              <w:rPr>
                <w:color w:val="000000"/>
                <w:sz w:val="18"/>
                <w:szCs w:val="18"/>
              </w:rPr>
              <w:t xml:space="preserve"> de cada contratação</w:t>
            </w:r>
            <w:r>
              <w:rPr>
                <w:color w:val="000000"/>
                <w:sz w:val="18"/>
                <w:szCs w:val="18"/>
              </w:rPr>
              <w:t xml:space="preserve"> ou mecanismo equivalente</w:t>
            </w:r>
            <w:r w:rsidRPr="00662338">
              <w:rPr>
                <w:color w:val="000000"/>
                <w:sz w:val="18"/>
                <w:szCs w:val="18"/>
              </w:rPr>
              <w:t>)</w:t>
            </w:r>
            <w:r>
              <w:rPr>
                <w:color w:val="000000"/>
                <w:sz w:val="18"/>
                <w:szCs w:val="18"/>
              </w:rPr>
              <w:t>;</w:t>
            </w:r>
          </w:p>
          <w:p w14:paraId="73BD561A" w14:textId="551F9AED" w:rsidR="001D7B7D" w:rsidRDefault="007262CA" w:rsidP="005B4845">
            <w:pPr>
              <w:pStyle w:val="PargrafodaLista"/>
              <w:numPr>
                <w:ilvl w:val="1"/>
                <w:numId w:val="20"/>
              </w:numPr>
              <w:tabs>
                <w:tab w:val="left" w:pos="179"/>
                <w:tab w:val="left" w:pos="315"/>
              </w:tabs>
              <w:ind w:left="179" w:firstLine="0"/>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O plano anual de contratações, e suas atualizações, é publicado na internet</w:t>
            </w:r>
            <w:r w:rsidR="009D5407">
              <w:rPr>
                <w:color w:val="000000"/>
                <w:sz w:val="18"/>
                <w:szCs w:val="18"/>
              </w:rPr>
              <w:t>;</w:t>
            </w:r>
          </w:p>
          <w:p w14:paraId="118BF845" w14:textId="07E0964A" w:rsidR="007262CA" w:rsidRPr="007262CA" w:rsidRDefault="001D7B7D" w:rsidP="005B4845">
            <w:pPr>
              <w:pStyle w:val="PargrafodaLista"/>
              <w:numPr>
                <w:ilvl w:val="1"/>
                <w:numId w:val="20"/>
              </w:numPr>
              <w:tabs>
                <w:tab w:val="left" w:pos="179"/>
                <w:tab w:val="left" w:pos="315"/>
              </w:tabs>
              <w:ind w:left="179" w:firstLine="0"/>
              <w:jc w:val="both"/>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É realizada </w:t>
            </w:r>
            <w:r w:rsidRPr="001D7B7D">
              <w:rPr>
                <w:color w:val="000000"/>
                <w:sz w:val="18"/>
                <w:szCs w:val="18"/>
              </w:rPr>
              <w:t>avaliação d</w:t>
            </w:r>
            <w:r>
              <w:rPr>
                <w:color w:val="000000"/>
                <w:sz w:val="18"/>
                <w:szCs w:val="18"/>
              </w:rPr>
              <w:t>a</w:t>
            </w:r>
            <w:r w:rsidRPr="001D7B7D">
              <w:rPr>
                <w:color w:val="000000"/>
                <w:sz w:val="18"/>
                <w:szCs w:val="18"/>
              </w:rPr>
              <w:t xml:space="preserve"> aderência do </w:t>
            </w:r>
            <w:r>
              <w:rPr>
                <w:color w:val="000000"/>
                <w:sz w:val="18"/>
                <w:szCs w:val="18"/>
              </w:rPr>
              <w:t>planejamento</w:t>
            </w:r>
            <w:r w:rsidRPr="001D7B7D">
              <w:rPr>
                <w:color w:val="000000"/>
                <w:sz w:val="18"/>
                <w:szCs w:val="18"/>
              </w:rPr>
              <w:t xml:space="preserve"> </w:t>
            </w:r>
            <w:r>
              <w:rPr>
                <w:color w:val="000000"/>
                <w:sz w:val="18"/>
                <w:szCs w:val="18"/>
              </w:rPr>
              <w:t>elaborado</w:t>
            </w:r>
            <w:r w:rsidRPr="001D7B7D">
              <w:rPr>
                <w:color w:val="000000"/>
                <w:sz w:val="18"/>
                <w:szCs w:val="18"/>
              </w:rPr>
              <w:t xml:space="preserve"> com as contratações efetivadas</w:t>
            </w:r>
            <w:r>
              <w:rPr>
                <w:color w:val="000000"/>
                <w:sz w:val="18"/>
                <w:szCs w:val="18"/>
              </w:rPr>
              <w:t xml:space="preserve">, com o objetivo de servir de insumo e contribuir para melhoria do processo </w:t>
            </w:r>
            <w:r w:rsidR="009D5407">
              <w:rPr>
                <w:color w:val="000000"/>
                <w:sz w:val="18"/>
                <w:szCs w:val="18"/>
              </w:rPr>
              <w:t xml:space="preserve">de elaboração dos </w:t>
            </w:r>
            <w:r>
              <w:rPr>
                <w:color w:val="000000"/>
                <w:sz w:val="18"/>
                <w:szCs w:val="18"/>
              </w:rPr>
              <w:t>próximos planos</w:t>
            </w:r>
          </w:p>
          <w:p w14:paraId="72774D76" w14:textId="7E0BFE8F" w:rsidR="00ED4231" w:rsidRPr="0049765A" w:rsidRDefault="00ED4231" w:rsidP="007262CA">
            <w:pPr>
              <w:pStyle w:val="tabela"/>
              <w:numPr>
                <w:ilvl w:val="0"/>
                <w:numId w:val="0"/>
              </w:numPr>
              <w:tabs>
                <w:tab w:val="clear" w:pos="290"/>
                <w:tab w:val="left" w:pos="463"/>
              </w:tabs>
              <w:ind w:left="179"/>
              <w:cnfStyle w:val="000000000000" w:firstRow="0" w:lastRow="0" w:firstColumn="0" w:lastColumn="0" w:oddVBand="0" w:evenVBand="0" w:oddHBand="0" w:evenHBand="0" w:firstRowFirstColumn="0" w:firstRowLastColumn="0" w:lastRowFirstColumn="0" w:lastRowLastColumn="0"/>
            </w:pPr>
          </w:p>
        </w:tc>
      </w:tr>
      <w:tr w:rsidR="00ED4231" w:rsidRPr="0049765A" w14:paraId="5AC8EBE8"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673B28BC" w14:textId="77777777" w:rsidR="00ED4231" w:rsidRPr="0049765A" w:rsidRDefault="00ED4231" w:rsidP="008815D0">
            <w:pPr>
              <w:rPr>
                <w:b w:val="0"/>
                <w:bCs w:val="0"/>
                <w:color w:val="000000" w:themeColor="text1"/>
                <w:sz w:val="18"/>
                <w:szCs w:val="18"/>
              </w:rPr>
            </w:pPr>
            <w:r w:rsidRPr="0049765A">
              <w:rPr>
                <w:color w:val="000000" w:themeColor="text1"/>
                <w:sz w:val="18"/>
                <w:szCs w:val="18"/>
              </w:rPr>
              <w:t>O que a análise vai permitir dizer</w:t>
            </w:r>
          </w:p>
        </w:tc>
        <w:tc>
          <w:tcPr>
            <w:tcW w:w="14037" w:type="dxa"/>
            <w:gridSpan w:val="2"/>
          </w:tcPr>
          <w:p w14:paraId="51A3D282" w14:textId="77777777" w:rsidR="007262CA" w:rsidRDefault="007262CA" w:rsidP="007262CA">
            <w:pPr>
              <w:pStyle w:val="tabela3"/>
              <w:cnfStyle w:val="000000100000" w:firstRow="0" w:lastRow="0" w:firstColumn="0" w:lastColumn="0" w:oddVBand="0" w:evenVBand="0" w:oddHBand="1" w:evenHBand="0" w:firstRowFirstColumn="0" w:firstRowLastColumn="0" w:lastRowFirstColumn="0" w:lastRowLastColumn="0"/>
            </w:pPr>
            <w:r>
              <w:t>Se o grau declarado de implementação da prática é real e possíveis lacunas na implementação;</w:t>
            </w:r>
          </w:p>
          <w:p w14:paraId="14CF98C7" w14:textId="77777777" w:rsidR="007262CA" w:rsidRPr="00951C8E" w:rsidRDefault="007262CA" w:rsidP="007262CA">
            <w:pPr>
              <w:pStyle w:val="tabela3"/>
              <w:cnfStyle w:val="000000100000" w:firstRow="0" w:lastRow="0" w:firstColumn="0" w:lastColumn="0" w:oddVBand="0" w:evenVBand="0" w:oddHBand="1" w:evenHBand="0" w:firstRowFirstColumn="0" w:firstRowLastColumn="0" w:lastRowFirstColumn="0" w:lastRowLastColumn="0"/>
            </w:pPr>
            <w:r>
              <w:t>Se há processo de trabalho definido e publicado para elaboração, aprovação e acompanhamento do Plano Anual de Contratações;</w:t>
            </w:r>
          </w:p>
          <w:p w14:paraId="7B24B72C" w14:textId="77777777" w:rsidR="007262CA" w:rsidRDefault="007262CA" w:rsidP="007262CA">
            <w:pPr>
              <w:pStyle w:val="tabela3"/>
              <w:cnfStyle w:val="000000100000" w:firstRow="0" w:lastRow="0" w:firstColumn="0" w:lastColumn="0" w:oddVBand="0" w:evenVBand="0" w:oddHBand="1" w:evenHBand="0" w:firstRowFirstColumn="0" w:firstRowLastColumn="0" w:lastRowFirstColumn="0" w:lastRowLastColumn="0"/>
            </w:pPr>
            <w:r>
              <w:t>Se há Plano Anual de Contratação e se ele é aprovado pela autoridade máxima;</w:t>
            </w:r>
          </w:p>
          <w:p w14:paraId="4A940B9E" w14:textId="77777777" w:rsidR="007262CA" w:rsidRDefault="007262CA" w:rsidP="007262CA">
            <w:pPr>
              <w:pStyle w:val="tabela3"/>
              <w:cnfStyle w:val="000000100000" w:firstRow="0" w:lastRow="0" w:firstColumn="0" w:lastColumn="0" w:oddVBand="0" w:evenVBand="0" w:oddHBand="1" w:evenHBand="0" w:firstRowFirstColumn="0" w:firstRowLastColumn="0" w:lastRowFirstColumn="0" w:lastRowLastColumn="0"/>
            </w:pPr>
            <w:r>
              <w:t>A forma de priorização das contratações e a vinculação de cada uma delas ao planejamento estratégico da organização; e</w:t>
            </w:r>
          </w:p>
          <w:p w14:paraId="675D47F7" w14:textId="015B0997" w:rsidR="007262CA" w:rsidRDefault="007262CA" w:rsidP="007262CA">
            <w:pPr>
              <w:pStyle w:val="tabela3"/>
              <w:cnfStyle w:val="000000100000" w:firstRow="0" w:lastRow="0" w:firstColumn="0" w:lastColumn="0" w:oddVBand="0" w:evenVBand="0" w:oddHBand="1" w:evenHBand="0" w:firstRowFirstColumn="0" w:firstRowLastColumn="0" w:lastRowFirstColumn="0" w:lastRowLastColumn="0"/>
            </w:pPr>
            <w:r>
              <w:t>Se a execução do plano anual é monitorada, para eventuais adequações de rumo, e se ele é publicado na internet, inclusive as eventuais atualizações.</w:t>
            </w:r>
          </w:p>
          <w:p w14:paraId="3A013131" w14:textId="45CA3FA4" w:rsidR="00ED4231" w:rsidRPr="0049765A" w:rsidRDefault="00ED4231" w:rsidP="00A76BF0">
            <w:pPr>
              <w:pStyle w:val="tabela3"/>
              <w:numPr>
                <w:ilvl w:val="0"/>
                <w:numId w:val="0"/>
              </w:numPr>
              <w:ind w:left="707"/>
              <w:cnfStyle w:val="000000100000" w:firstRow="0" w:lastRow="0" w:firstColumn="0" w:lastColumn="0" w:oddVBand="0" w:evenVBand="0" w:oddHBand="1" w:evenHBand="0" w:firstRowFirstColumn="0" w:firstRowLastColumn="0" w:lastRowFirstColumn="0" w:lastRowLastColumn="0"/>
            </w:pPr>
          </w:p>
        </w:tc>
      </w:tr>
      <w:tr w:rsidR="00ED4231" w:rsidRPr="0049765A" w14:paraId="013C26FA" w14:textId="77777777" w:rsidTr="00691859">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690F0B94" w14:textId="77777777" w:rsidR="00ED4231" w:rsidRPr="0049765A" w:rsidRDefault="00ED4231" w:rsidP="008815D0">
            <w:pPr>
              <w:rPr>
                <w:bCs w:val="0"/>
                <w:sz w:val="20"/>
                <w:szCs w:val="20"/>
              </w:rPr>
            </w:pPr>
            <w:r w:rsidRPr="0049765A">
              <w:rPr>
                <w:bCs w:val="0"/>
                <w:sz w:val="20"/>
                <w:szCs w:val="20"/>
              </w:rPr>
              <w:t>Possíveis achados</w:t>
            </w:r>
          </w:p>
        </w:tc>
      </w:tr>
      <w:tr w:rsidR="00ED4231" w:rsidRPr="0049765A" w14:paraId="34BBFBAE"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7BB0021C" w14:textId="77777777" w:rsidR="00ED4231" w:rsidRPr="0049765A" w:rsidRDefault="00ED4231" w:rsidP="008815D0">
            <w:pPr>
              <w:rPr>
                <w:b w:val="0"/>
                <w:bCs w:val="0"/>
                <w:color w:val="000000" w:themeColor="text1"/>
                <w:sz w:val="18"/>
                <w:szCs w:val="18"/>
              </w:rPr>
            </w:pPr>
            <w:r w:rsidRPr="0049765A">
              <w:rPr>
                <w:color w:val="000000" w:themeColor="text1"/>
                <w:sz w:val="18"/>
                <w:szCs w:val="18"/>
              </w:rPr>
              <w:t xml:space="preserve">Eventos de risco </w:t>
            </w:r>
          </w:p>
        </w:tc>
        <w:tc>
          <w:tcPr>
            <w:tcW w:w="14037" w:type="dxa"/>
            <w:gridSpan w:val="2"/>
          </w:tcPr>
          <w:p w14:paraId="47568136" w14:textId="77777777" w:rsidR="00A76BF0" w:rsidRPr="004D2F46" w:rsidRDefault="00A76BF0" w:rsidP="00A76BF0">
            <w:pPr>
              <w:pStyle w:val="tabela3"/>
              <w:cnfStyle w:val="000000100000" w:firstRow="0" w:lastRow="0" w:firstColumn="0" w:lastColumn="0" w:oddVBand="0" w:evenVBand="0" w:oddHBand="1" w:evenHBand="0" w:firstRowFirstColumn="0" w:firstRowLastColumn="0" w:lastRowFirstColumn="0" w:lastRowLastColumn="0"/>
            </w:pPr>
            <w:r>
              <w:t>PAC n</w:t>
            </w:r>
            <w:r w:rsidRPr="004D2F46">
              <w:t>ão articulado com a proposta orçamentária;</w:t>
            </w:r>
          </w:p>
          <w:p w14:paraId="5CA7C790" w14:textId="78C5EDDE" w:rsidR="00A76BF0" w:rsidRPr="004D2F46" w:rsidRDefault="00A76BF0" w:rsidP="00A76BF0">
            <w:pPr>
              <w:pStyle w:val="tabela3"/>
              <w:cnfStyle w:val="000000100000" w:firstRow="0" w:lastRow="0" w:firstColumn="0" w:lastColumn="0" w:oddVBand="0" w:evenVBand="0" w:oddHBand="1" w:evenHBand="0" w:firstRowFirstColumn="0" w:firstRowLastColumn="0" w:lastRowFirstColumn="0" w:lastRowLastColumn="0"/>
            </w:pPr>
            <w:r>
              <w:t>PAC n</w:t>
            </w:r>
            <w:r w:rsidRPr="004D2F46">
              <w:t>ão articulado com o planejamento estratégico institucional;</w:t>
            </w:r>
          </w:p>
          <w:p w14:paraId="2B9FBC13" w14:textId="6C7D7003" w:rsidR="00A76BF0" w:rsidRPr="004D2F46" w:rsidRDefault="00A76BF0" w:rsidP="00A76BF0">
            <w:pPr>
              <w:pStyle w:val="tabela3"/>
              <w:cnfStyle w:val="000000100000" w:firstRow="0" w:lastRow="0" w:firstColumn="0" w:lastColumn="0" w:oddVBand="0" w:evenVBand="0" w:oddHBand="1" w:evenHBand="0" w:firstRowFirstColumn="0" w:firstRowLastColumn="0" w:lastRowFirstColumn="0" w:lastRowLastColumn="0"/>
            </w:pPr>
            <w:r>
              <w:t>PAC s</w:t>
            </w:r>
            <w:r w:rsidRPr="004D2F46">
              <w:t>em sinalização de</w:t>
            </w:r>
            <w:r>
              <w:t xml:space="preserve"> relação de</w:t>
            </w:r>
            <w:r w:rsidRPr="004D2F46">
              <w:t xml:space="preserve"> dependência </w:t>
            </w:r>
            <w:r w:rsidR="008B7238">
              <w:t xml:space="preserve">e encadeamento </w:t>
            </w:r>
            <w:r w:rsidRPr="004D2F46">
              <w:t>entre as contratações;</w:t>
            </w:r>
          </w:p>
          <w:p w14:paraId="29FEF9CC" w14:textId="5C434FB0" w:rsidR="00A76BF0" w:rsidRPr="004D2F46" w:rsidRDefault="00A76BF0" w:rsidP="00A76BF0">
            <w:pPr>
              <w:pStyle w:val="tabela3"/>
              <w:cnfStyle w:val="000000100000" w:firstRow="0" w:lastRow="0" w:firstColumn="0" w:lastColumn="0" w:oddVBand="0" w:evenVBand="0" w:oddHBand="1" w:evenHBand="0" w:firstRowFirstColumn="0" w:firstRowLastColumn="0" w:lastRowFirstColumn="0" w:lastRowLastColumn="0"/>
            </w:pPr>
            <w:r>
              <w:t>PAC r</w:t>
            </w:r>
            <w:r w:rsidRPr="004D2F46">
              <w:t>eflete setores individualmente, não representa</w:t>
            </w:r>
            <w:r>
              <w:t>ndo</w:t>
            </w:r>
            <w:r w:rsidRPr="004D2F46">
              <w:t xml:space="preserve"> a organização como um todo;</w:t>
            </w:r>
          </w:p>
          <w:p w14:paraId="35C1D93B" w14:textId="1D54FE76" w:rsidR="00A76BF0" w:rsidRPr="004D2F46" w:rsidRDefault="00A76BF0" w:rsidP="00A76BF0">
            <w:pPr>
              <w:pStyle w:val="tabela3"/>
              <w:cnfStyle w:val="000000100000" w:firstRow="0" w:lastRow="0" w:firstColumn="0" w:lastColumn="0" w:oddVBand="0" w:evenVBand="0" w:oddHBand="1" w:evenHBand="0" w:firstRowFirstColumn="0" w:firstRowLastColumn="0" w:lastRowFirstColumn="0" w:lastRowLastColumn="0"/>
            </w:pPr>
            <w:r>
              <w:t>PAC i</w:t>
            </w:r>
            <w:r w:rsidRPr="004D2F46">
              <w:t>ntempestivo;</w:t>
            </w:r>
          </w:p>
          <w:p w14:paraId="68B78945" w14:textId="60B2C171" w:rsidR="00A76BF0" w:rsidRPr="004D2F46" w:rsidRDefault="00A76BF0" w:rsidP="00A76BF0">
            <w:pPr>
              <w:pStyle w:val="tabela3"/>
              <w:cnfStyle w:val="000000100000" w:firstRow="0" w:lastRow="0" w:firstColumn="0" w:lastColumn="0" w:oddVBand="0" w:evenVBand="0" w:oddHBand="1" w:evenHBand="0" w:firstRowFirstColumn="0" w:firstRowLastColumn="0" w:lastRowFirstColumn="0" w:lastRowLastColumn="0"/>
            </w:pPr>
            <w:r>
              <w:t>PAC i</w:t>
            </w:r>
            <w:r w:rsidRPr="004D2F46">
              <w:t>ncompleto;</w:t>
            </w:r>
          </w:p>
          <w:p w14:paraId="6419F7ED" w14:textId="44B3FE51" w:rsidR="00A76BF0" w:rsidRPr="004D2F46" w:rsidRDefault="00A76BF0" w:rsidP="00A76BF0">
            <w:pPr>
              <w:pStyle w:val="tabela3"/>
              <w:cnfStyle w:val="000000100000" w:firstRow="0" w:lastRow="0" w:firstColumn="0" w:lastColumn="0" w:oddVBand="0" w:evenVBand="0" w:oddHBand="1" w:evenHBand="0" w:firstRowFirstColumn="0" w:firstRowLastColumn="0" w:lastRowFirstColumn="0" w:lastRowLastColumn="0"/>
            </w:pPr>
            <w:r>
              <w:t>PAC d</w:t>
            </w:r>
            <w:r w:rsidRPr="004D2F46">
              <w:t>esatualizado;</w:t>
            </w:r>
          </w:p>
          <w:p w14:paraId="53493376" w14:textId="48304357" w:rsidR="00A76BF0" w:rsidRPr="004D2F46" w:rsidRDefault="00A76BF0" w:rsidP="00A76BF0">
            <w:pPr>
              <w:pStyle w:val="tabela3"/>
              <w:cnfStyle w:val="000000100000" w:firstRow="0" w:lastRow="0" w:firstColumn="0" w:lastColumn="0" w:oddVBand="0" w:evenVBand="0" w:oddHBand="1" w:evenHBand="0" w:firstRowFirstColumn="0" w:firstRowLastColumn="0" w:lastRowFirstColumn="0" w:lastRowLastColumn="0"/>
            </w:pPr>
            <w:r>
              <w:t>PAC n</w:t>
            </w:r>
            <w:r w:rsidRPr="004D2F46">
              <w:t>ão publicado.</w:t>
            </w:r>
          </w:p>
          <w:p w14:paraId="5DEEFF10" w14:textId="7E94393E" w:rsidR="00ED4231" w:rsidRPr="0049765A" w:rsidRDefault="00ED4231" w:rsidP="00A76BF0">
            <w:pPr>
              <w:pStyle w:val="tabela3"/>
              <w:numPr>
                <w:ilvl w:val="0"/>
                <w:numId w:val="0"/>
              </w:numPr>
              <w:ind w:left="707"/>
              <w:cnfStyle w:val="000000100000" w:firstRow="0" w:lastRow="0" w:firstColumn="0" w:lastColumn="0" w:oddVBand="0" w:evenVBand="0" w:oddHBand="1" w:evenHBand="0" w:firstRowFirstColumn="0" w:firstRowLastColumn="0" w:lastRowFirstColumn="0" w:lastRowLastColumn="0"/>
            </w:pPr>
          </w:p>
        </w:tc>
      </w:tr>
      <w:tr w:rsidR="00ED4231" w:rsidRPr="0049765A" w14:paraId="3E42A8DD"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2AB30726" w14:textId="77777777" w:rsidR="00ED4231" w:rsidRPr="0049765A" w:rsidRDefault="00ED4231" w:rsidP="008815D0">
            <w:pPr>
              <w:rPr>
                <w:b w:val="0"/>
                <w:bCs w:val="0"/>
                <w:color w:val="000000" w:themeColor="text1"/>
                <w:sz w:val="18"/>
                <w:szCs w:val="18"/>
              </w:rPr>
            </w:pPr>
            <w:r w:rsidRPr="0049765A">
              <w:rPr>
                <w:color w:val="000000" w:themeColor="text1"/>
                <w:sz w:val="18"/>
                <w:szCs w:val="18"/>
              </w:rPr>
              <w:t>Causas</w:t>
            </w:r>
          </w:p>
        </w:tc>
        <w:tc>
          <w:tcPr>
            <w:tcW w:w="14037" w:type="dxa"/>
            <w:gridSpan w:val="2"/>
          </w:tcPr>
          <w:p w14:paraId="51C99276" w14:textId="77777777" w:rsidR="00A76BF0" w:rsidRPr="00FD71B8" w:rsidRDefault="00A76BF0" w:rsidP="00A76BF0">
            <w:pPr>
              <w:jc w:val="both"/>
              <w:cnfStyle w:val="000000000000" w:firstRow="0" w:lastRow="0" w:firstColumn="0" w:lastColumn="0" w:oddVBand="0" w:evenVBand="0" w:oddHBand="0" w:evenHBand="0" w:firstRowFirstColumn="0" w:firstRowLastColumn="0" w:lastRowFirstColumn="0" w:lastRowLastColumn="0"/>
              <w:rPr>
                <w:sz w:val="18"/>
                <w:szCs w:val="18"/>
              </w:rPr>
            </w:pPr>
            <w:r w:rsidRPr="0006687C">
              <w:rPr>
                <w:b/>
                <w:bCs/>
                <w:sz w:val="18"/>
                <w:szCs w:val="18"/>
                <w:u w:val="single"/>
              </w:rPr>
              <w:t>Pessoas</w:t>
            </w:r>
            <w:r>
              <w:rPr>
                <w:sz w:val="18"/>
                <w:szCs w:val="18"/>
              </w:rPr>
              <w:t>:</w:t>
            </w:r>
          </w:p>
          <w:p w14:paraId="3D049FBF" w14:textId="77777777" w:rsidR="00A76BF0" w:rsidRPr="00FD71B8" w:rsidRDefault="00A76BF0" w:rsidP="00A76BF0">
            <w:pPr>
              <w:pStyle w:val="tabela3"/>
              <w:cnfStyle w:val="000000000000" w:firstRow="0" w:lastRow="0" w:firstColumn="0" w:lastColumn="0" w:oddVBand="0" w:evenVBand="0" w:oddHBand="0" w:evenHBand="0" w:firstRowFirstColumn="0" w:firstRowLastColumn="0" w:lastRowFirstColumn="0" w:lastRowLastColumn="0"/>
            </w:pPr>
            <w:r w:rsidRPr="00FD71B8">
              <w:lastRenderedPageBreak/>
              <w:t>Falta de envolvimento da Alta Administração</w:t>
            </w:r>
            <w:r>
              <w:t xml:space="preserve"> no processo de elaboração do PAC;</w:t>
            </w:r>
          </w:p>
          <w:p w14:paraId="757124EC" w14:textId="77777777" w:rsidR="00A76BF0" w:rsidRPr="00FD71B8" w:rsidRDefault="00A76BF0" w:rsidP="00A76BF0">
            <w:pPr>
              <w:pStyle w:val="tabela3"/>
              <w:cnfStyle w:val="000000000000" w:firstRow="0" w:lastRow="0" w:firstColumn="0" w:lastColumn="0" w:oddVBand="0" w:evenVBand="0" w:oddHBand="0" w:evenHBand="0" w:firstRowFirstColumn="0" w:firstRowLastColumn="0" w:lastRowFirstColumn="0" w:lastRowLastColumn="0"/>
            </w:pPr>
            <w:r w:rsidRPr="00FD71B8">
              <w:t>Falta de cultura de planejamento e de transparência</w:t>
            </w:r>
            <w:r>
              <w:t xml:space="preserve"> relacionada às contratações;</w:t>
            </w:r>
          </w:p>
          <w:p w14:paraId="10A256F7" w14:textId="77777777" w:rsidR="00A76BF0" w:rsidRPr="00FD71B8" w:rsidRDefault="00A76BF0" w:rsidP="00A76BF0">
            <w:pPr>
              <w:pStyle w:val="tabela3"/>
              <w:cnfStyle w:val="000000000000" w:firstRow="0" w:lastRow="0" w:firstColumn="0" w:lastColumn="0" w:oddVBand="0" w:evenVBand="0" w:oddHBand="0" w:evenHBand="0" w:firstRowFirstColumn="0" w:firstRowLastColumn="0" w:lastRowFirstColumn="0" w:lastRowLastColumn="0"/>
            </w:pPr>
            <w:r w:rsidRPr="00FD71B8">
              <w:t>Desconhecimento sobre o tema</w:t>
            </w:r>
            <w:r>
              <w:t>;</w:t>
            </w:r>
          </w:p>
          <w:p w14:paraId="3EEF047E" w14:textId="77777777" w:rsidR="00A76BF0" w:rsidRPr="00FD71B8" w:rsidRDefault="00A76BF0" w:rsidP="00A76BF0">
            <w:pPr>
              <w:jc w:val="both"/>
              <w:cnfStyle w:val="000000000000" w:firstRow="0" w:lastRow="0" w:firstColumn="0" w:lastColumn="0" w:oddVBand="0" w:evenVBand="0" w:oddHBand="0" w:evenHBand="0" w:firstRowFirstColumn="0" w:firstRowLastColumn="0" w:lastRowFirstColumn="0" w:lastRowLastColumn="0"/>
              <w:rPr>
                <w:sz w:val="18"/>
                <w:szCs w:val="18"/>
              </w:rPr>
            </w:pPr>
          </w:p>
          <w:p w14:paraId="728C298A" w14:textId="77777777" w:rsidR="00A76BF0" w:rsidRPr="0006687C" w:rsidRDefault="00A76BF0" w:rsidP="00A76BF0">
            <w:pPr>
              <w:jc w:val="both"/>
              <w:cnfStyle w:val="000000000000" w:firstRow="0" w:lastRow="0" w:firstColumn="0" w:lastColumn="0" w:oddVBand="0" w:evenVBand="0" w:oddHBand="0" w:evenHBand="0" w:firstRowFirstColumn="0" w:firstRowLastColumn="0" w:lastRowFirstColumn="0" w:lastRowLastColumn="0"/>
              <w:rPr>
                <w:b/>
                <w:bCs/>
                <w:sz w:val="18"/>
                <w:szCs w:val="18"/>
                <w:u w:val="single"/>
              </w:rPr>
            </w:pPr>
            <w:r w:rsidRPr="0006687C">
              <w:rPr>
                <w:b/>
                <w:bCs/>
                <w:sz w:val="18"/>
                <w:szCs w:val="18"/>
                <w:u w:val="single"/>
              </w:rPr>
              <w:t>Processos:</w:t>
            </w:r>
          </w:p>
          <w:p w14:paraId="06229630" w14:textId="77777777" w:rsidR="00A76BF0" w:rsidRPr="0006687C" w:rsidRDefault="00A76BF0" w:rsidP="00A76BF0">
            <w:pPr>
              <w:pStyle w:val="tabela3"/>
              <w:cnfStyle w:val="000000000000" w:firstRow="0" w:lastRow="0" w:firstColumn="0" w:lastColumn="0" w:oddVBand="0" w:evenVBand="0" w:oddHBand="0" w:evenHBand="0" w:firstRowFirstColumn="0" w:firstRowLastColumn="0" w:lastRowFirstColumn="0" w:lastRowLastColumn="0"/>
            </w:pPr>
            <w:r w:rsidRPr="0006687C">
              <w:t xml:space="preserve">Ausência de </w:t>
            </w:r>
            <w:r w:rsidRPr="004D2F46">
              <w:t>normativo interno que defina processo de trabalho para elaboração, aprovação e acompanhamento do plano anual de contratações</w:t>
            </w:r>
            <w:r>
              <w:t xml:space="preserve">; </w:t>
            </w:r>
          </w:p>
          <w:p w14:paraId="77E85712" w14:textId="77777777" w:rsidR="00A76BF0" w:rsidRPr="0006687C" w:rsidRDefault="00A76BF0" w:rsidP="00A76BF0">
            <w:pPr>
              <w:pStyle w:val="tabela3"/>
              <w:cnfStyle w:val="000000000000" w:firstRow="0" w:lastRow="0" w:firstColumn="0" w:lastColumn="0" w:oddVBand="0" w:evenVBand="0" w:oddHBand="0" w:evenHBand="0" w:firstRowFirstColumn="0" w:firstRowLastColumn="0" w:lastRowFirstColumn="0" w:lastRowLastColumn="0"/>
            </w:pPr>
            <w:r w:rsidRPr="0006687C">
              <w:t>Ausência de colegiado representativo dos diversos setores da organização para aprovação do planejamento</w:t>
            </w:r>
            <w:r>
              <w:t>;</w:t>
            </w:r>
          </w:p>
          <w:p w14:paraId="2761511D" w14:textId="77777777" w:rsidR="00A76BF0" w:rsidRPr="0006687C" w:rsidRDefault="00A76BF0" w:rsidP="00A76BF0">
            <w:pPr>
              <w:pStyle w:val="tabela3"/>
              <w:cnfStyle w:val="000000000000" w:firstRow="0" w:lastRow="0" w:firstColumn="0" w:lastColumn="0" w:oddVBand="0" w:evenVBand="0" w:oddHBand="0" w:evenHBand="0" w:firstRowFirstColumn="0" w:firstRowLastColumn="0" w:lastRowFirstColumn="0" w:lastRowLastColumn="0"/>
            </w:pPr>
            <w:r w:rsidRPr="0006687C">
              <w:t>Ausência de previsão de revisões periódicas do planejamento</w:t>
            </w:r>
            <w:r>
              <w:t>;</w:t>
            </w:r>
          </w:p>
          <w:p w14:paraId="5B719DE0" w14:textId="77777777" w:rsidR="00A76BF0" w:rsidRPr="0006687C" w:rsidRDefault="00A76BF0" w:rsidP="00A76BF0">
            <w:pPr>
              <w:pStyle w:val="tabela3"/>
              <w:cnfStyle w:val="000000000000" w:firstRow="0" w:lastRow="0" w:firstColumn="0" w:lastColumn="0" w:oddVBand="0" w:evenVBand="0" w:oddHBand="0" w:evenHBand="0" w:firstRowFirstColumn="0" w:firstRowLastColumn="0" w:lastRowFirstColumn="0" w:lastRowLastColumn="0"/>
            </w:pPr>
            <w:r w:rsidRPr="0006687C">
              <w:t>Falta de definição clara de responsabilidades e limites de autoridade</w:t>
            </w:r>
            <w:r>
              <w:t>;</w:t>
            </w:r>
          </w:p>
          <w:p w14:paraId="1D7C2275" w14:textId="2A0DE9E8" w:rsidR="00ED4231" w:rsidRPr="0049765A" w:rsidRDefault="00A76BF0" w:rsidP="00A76BF0">
            <w:pPr>
              <w:pStyle w:val="tabela3"/>
              <w:cnfStyle w:val="000000000000" w:firstRow="0" w:lastRow="0" w:firstColumn="0" w:lastColumn="0" w:oddVBand="0" w:evenVBand="0" w:oddHBand="0" w:evenHBand="0" w:firstRowFirstColumn="0" w:firstRowLastColumn="0" w:lastRowFirstColumn="0" w:lastRowLastColumn="0"/>
            </w:pPr>
            <w:r w:rsidRPr="0006687C">
              <w:t>Falta de transparência no planejamento.</w:t>
            </w:r>
          </w:p>
        </w:tc>
      </w:tr>
      <w:tr w:rsidR="00ED4231" w:rsidRPr="0049765A" w14:paraId="7203C4AE"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1E54EF45" w14:textId="77777777" w:rsidR="00ED4231" w:rsidRPr="0049765A" w:rsidRDefault="00ED4231" w:rsidP="008815D0">
            <w:pPr>
              <w:rPr>
                <w:b w:val="0"/>
                <w:bCs w:val="0"/>
                <w:color w:val="000000" w:themeColor="text1"/>
                <w:sz w:val="18"/>
                <w:szCs w:val="18"/>
              </w:rPr>
            </w:pPr>
            <w:r w:rsidRPr="0049765A">
              <w:rPr>
                <w:color w:val="000000" w:themeColor="text1"/>
                <w:sz w:val="18"/>
                <w:szCs w:val="18"/>
              </w:rPr>
              <w:lastRenderedPageBreak/>
              <w:t>Efeitos</w:t>
            </w:r>
          </w:p>
        </w:tc>
        <w:tc>
          <w:tcPr>
            <w:tcW w:w="14037" w:type="dxa"/>
            <w:gridSpan w:val="2"/>
          </w:tcPr>
          <w:p w14:paraId="0EABD3F8" w14:textId="77777777" w:rsidR="00A76BF0" w:rsidRPr="00D31C9E" w:rsidRDefault="00A76BF0" w:rsidP="00A76BF0">
            <w:pPr>
              <w:pStyle w:val="tabela3"/>
              <w:cnfStyle w:val="000000100000" w:firstRow="0" w:lastRow="0" w:firstColumn="0" w:lastColumn="0" w:oddVBand="0" w:evenVBand="0" w:oddHBand="1" w:evenHBand="0" w:firstRowFirstColumn="0" w:firstRowLastColumn="0" w:lastRowFirstColumn="0" w:lastRowLastColumn="0"/>
            </w:pPr>
            <w:r w:rsidRPr="00D31C9E">
              <w:t>Fracionamento ilegal de despesas, em afronta ao art. 23 §2º e 5º, da Lei 8.666/1993;</w:t>
            </w:r>
          </w:p>
          <w:p w14:paraId="70EF804C" w14:textId="77777777" w:rsidR="00A76BF0" w:rsidRPr="00D31C9E" w:rsidRDefault="00A76BF0" w:rsidP="00A76BF0">
            <w:pPr>
              <w:pStyle w:val="tabela3"/>
              <w:cnfStyle w:val="000000100000" w:firstRow="0" w:lastRow="0" w:firstColumn="0" w:lastColumn="0" w:oddVBand="0" w:evenVBand="0" w:oddHBand="1" w:evenHBand="0" w:firstRowFirstColumn="0" w:firstRowLastColumn="0" w:lastRowFirstColumn="0" w:lastRowLastColumn="0"/>
            </w:pPr>
            <w:r w:rsidRPr="00D31C9E">
              <w:t>Número elevado de contratações emergenciais - dispensas feitas com base no art. 24, IV, da Lei 8.666/1993;</w:t>
            </w:r>
          </w:p>
          <w:p w14:paraId="2F19CE15" w14:textId="77777777" w:rsidR="00A76BF0" w:rsidRPr="00D31C9E" w:rsidRDefault="00A76BF0" w:rsidP="00A76BF0">
            <w:pPr>
              <w:pStyle w:val="tabela3"/>
              <w:cnfStyle w:val="000000100000" w:firstRow="0" w:lastRow="0" w:firstColumn="0" w:lastColumn="0" w:oddVBand="0" w:evenVBand="0" w:oddHBand="1" w:evenHBand="0" w:firstRowFirstColumn="0" w:firstRowLastColumn="0" w:lastRowFirstColumn="0" w:lastRowLastColumn="0"/>
            </w:pPr>
            <w:r w:rsidRPr="00D31C9E">
              <w:t>Acréscimos ou supressões dos valores contratuais que excedem os 25% ou 50% previstos no art. 65, §1º, da Lei 8.666/1993;</w:t>
            </w:r>
          </w:p>
          <w:p w14:paraId="0C03D9D1" w14:textId="77777777" w:rsidR="00A76BF0" w:rsidRPr="00D31C9E" w:rsidRDefault="00A76BF0" w:rsidP="00A76BF0">
            <w:pPr>
              <w:pStyle w:val="tabela3"/>
              <w:cnfStyle w:val="000000100000" w:firstRow="0" w:lastRow="0" w:firstColumn="0" w:lastColumn="0" w:oddVBand="0" w:evenVBand="0" w:oddHBand="1" w:evenHBand="0" w:firstRowFirstColumn="0" w:firstRowLastColumn="0" w:lastRowFirstColumn="0" w:lastRowLastColumn="0"/>
            </w:pPr>
            <w:r w:rsidRPr="00D31C9E">
              <w:t>Contratação sem o prazo adequado para planejamento;</w:t>
            </w:r>
          </w:p>
          <w:p w14:paraId="0AC7E6C5" w14:textId="77777777" w:rsidR="00A76BF0" w:rsidRPr="00D31C9E" w:rsidRDefault="00A76BF0" w:rsidP="00A76BF0">
            <w:pPr>
              <w:pStyle w:val="tabela3"/>
              <w:cnfStyle w:val="000000100000" w:firstRow="0" w:lastRow="0" w:firstColumn="0" w:lastColumn="0" w:oddVBand="0" w:evenVBand="0" w:oddHBand="1" w:evenHBand="0" w:firstRowFirstColumn="0" w:firstRowLastColumn="0" w:lastRowFirstColumn="0" w:lastRowLastColumn="0"/>
            </w:pPr>
            <w:r w:rsidRPr="00D31C9E">
              <w:t>Pregões realizados no mesmo exercício financeiro para contratação de objetos iguais ou similares;</w:t>
            </w:r>
          </w:p>
          <w:p w14:paraId="31ECBDC1" w14:textId="77777777" w:rsidR="00A76BF0" w:rsidRPr="00D31C9E" w:rsidRDefault="00A76BF0" w:rsidP="00A76BF0">
            <w:pPr>
              <w:pStyle w:val="tabela3"/>
              <w:cnfStyle w:val="000000100000" w:firstRow="0" w:lastRow="0" w:firstColumn="0" w:lastColumn="0" w:oddVBand="0" w:evenVBand="0" w:oddHBand="1" w:evenHBand="0" w:firstRowFirstColumn="0" w:firstRowLastColumn="0" w:lastRowFirstColumn="0" w:lastRowLastColumn="0"/>
            </w:pPr>
            <w:r w:rsidRPr="00D31C9E">
              <w:t>Contratação de solução incompleta (dependente de objeto não contratado) ou que não atenda às demandas da organização como um todo;</w:t>
            </w:r>
          </w:p>
          <w:p w14:paraId="623852B4" w14:textId="77777777" w:rsidR="00A76BF0" w:rsidRPr="00D31C9E" w:rsidRDefault="00A76BF0" w:rsidP="00A76BF0">
            <w:pPr>
              <w:pStyle w:val="tabela3"/>
              <w:cnfStyle w:val="000000100000" w:firstRow="0" w:lastRow="0" w:firstColumn="0" w:lastColumn="0" w:oddVBand="0" w:evenVBand="0" w:oddHBand="1" w:evenHBand="0" w:firstRowFirstColumn="0" w:firstRowLastColumn="0" w:lastRowFirstColumn="0" w:lastRowLastColumn="0"/>
            </w:pPr>
            <w:r w:rsidRPr="00D31C9E">
              <w:t>Contratação sem vinculação ao PEI (Plano Estratégico Institucional);</w:t>
            </w:r>
          </w:p>
          <w:p w14:paraId="25C9A912" w14:textId="77777777" w:rsidR="00A76BF0" w:rsidRPr="00D31C9E" w:rsidRDefault="00A76BF0" w:rsidP="00A76BF0">
            <w:pPr>
              <w:pStyle w:val="tabela3"/>
              <w:cnfStyle w:val="000000100000" w:firstRow="0" w:lastRow="0" w:firstColumn="0" w:lastColumn="0" w:oddVBand="0" w:evenVBand="0" w:oddHBand="1" w:evenHBand="0" w:firstRowFirstColumn="0" w:firstRowLastColumn="0" w:lastRowFirstColumn="0" w:lastRowLastColumn="0"/>
            </w:pPr>
            <w:r w:rsidRPr="00D31C9E">
              <w:t>Orçamento aprovado não contempla necessidades prioritárias da organização;</w:t>
            </w:r>
          </w:p>
          <w:p w14:paraId="4467DDAC" w14:textId="77777777" w:rsidR="00A76BF0" w:rsidRPr="00D31C9E" w:rsidRDefault="00A76BF0" w:rsidP="00A76BF0">
            <w:pPr>
              <w:pStyle w:val="tabela3"/>
              <w:cnfStyle w:val="000000100000" w:firstRow="0" w:lastRow="0" w:firstColumn="0" w:lastColumn="0" w:oddVBand="0" w:evenVBand="0" w:oddHBand="1" w:evenHBand="0" w:firstRowFirstColumn="0" w:firstRowLastColumn="0" w:lastRowFirstColumn="0" w:lastRowLastColumn="0"/>
            </w:pPr>
            <w:r w:rsidRPr="00D31C9E">
              <w:t>Imprevisibilidade da demanda de trabalho do setor de contratações; e</w:t>
            </w:r>
          </w:p>
          <w:p w14:paraId="5FAFE9EC" w14:textId="77777777" w:rsidR="00A76BF0" w:rsidRPr="00D31C9E" w:rsidRDefault="00A76BF0" w:rsidP="00A76BF0">
            <w:pPr>
              <w:pStyle w:val="tabela3"/>
              <w:cnfStyle w:val="000000100000" w:firstRow="0" w:lastRow="0" w:firstColumn="0" w:lastColumn="0" w:oddVBand="0" w:evenVBand="0" w:oddHBand="1" w:evenHBand="0" w:firstRowFirstColumn="0" w:firstRowLastColumn="0" w:lastRowFirstColumn="0" w:lastRowLastColumn="0"/>
            </w:pPr>
            <w:r w:rsidRPr="00D31C9E">
              <w:t>Perda de oportunidade de realizar compras conjuntas.</w:t>
            </w:r>
          </w:p>
          <w:p w14:paraId="5768FECC" w14:textId="7BA43924" w:rsidR="00ED4231" w:rsidRPr="0049765A" w:rsidRDefault="00ED4231" w:rsidP="00A76BF0">
            <w:pPr>
              <w:pStyle w:val="tabela3"/>
              <w:numPr>
                <w:ilvl w:val="0"/>
                <w:numId w:val="0"/>
              </w:numPr>
              <w:ind w:left="707" w:hanging="360"/>
              <w:cnfStyle w:val="000000100000" w:firstRow="0" w:lastRow="0" w:firstColumn="0" w:lastColumn="0" w:oddVBand="0" w:evenVBand="0" w:oddHBand="1" w:evenHBand="0" w:firstRowFirstColumn="0" w:firstRowLastColumn="0" w:lastRowFirstColumn="0" w:lastRowLastColumn="0"/>
            </w:pPr>
          </w:p>
        </w:tc>
      </w:tr>
    </w:tbl>
    <w:p w14:paraId="3C2A8514" w14:textId="159D289F" w:rsidR="00ED4231" w:rsidRDefault="00ED4231" w:rsidP="00435DE5"/>
    <w:p w14:paraId="492C1455" w14:textId="3B14E00A" w:rsidR="00ED4231" w:rsidRDefault="00ED4231" w:rsidP="00435DE5"/>
    <w:p w14:paraId="2AE3AD56" w14:textId="7B7D7D94" w:rsidR="00ED4231" w:rsidRDefault="00ED4231" w:rsidP="00435DE5"/>
    <w:tbl>
      <w:tblPr>
        <w:tblStyle w:val="TabeladeGrade5Escura-nfase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556"/>
        <w:gridCol w:w="7231"/>
        <w:gridCol w:w="6806"/>
      </w:tblGrid>
      <w:tr w:rsidR="00ED4231" w:rsidRPr="0049765A" w14:paraId="55B8FF93" w14:textId="77777777" w:rsidTr="00691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top w:val="none" w:sz="0" w:space="0" w:color="auto"/>
              <w:left w:val="none" w:sz="0" w:space="0" w:color="auto"/>
              <w:right w:val="none" w:sz="0" w:space="0" w:color="auto"/>
            </w:tcBorders>
          </w:tcPr>
          <w:p w14:paraId="09F6A232" w14:textId="025D64EB" w:rsidR="00ED4231" w:rsidRPr="0049765A" w:rsidRDefault="00ED4231" w:rsidP="008815D0">
            <w:pPr>
              <w:jc w:val="center"/>
              <w:rPr>
                <w:bCs w:val="0"/>
                <w:sz w:val="28"/>
                <w:szCs w:val="28"/>
              </w:rPr>
            </w:pPr>
            <w:r w:rsidRPr="0049765A">
              <w:rPr>
                <w:bCs w:val="0"/>
                <w:sz w:val="28"/>
                <w:szCs w:val="28"/>
              </w:rPr>
              <w:t xml:space="preserve">PRÁTICA </w:t>
            </w:r>
            <w:r w:rsidR="00A2603A">
              <w:rPr>
                <w:bCs w:val="0"/>
                <w:sz w:val="28"/>
                <w:szCs w:val="28"/>
              </w:rPr>
              <w:t>4340</w:t>
            </w:r>
            <w:r w:rsidRPr="0049765A">
              <w:rPr>
                <w:bCs w:val="0"/>
                <w:sz w:val="28"/>
                <w:szCs w:val="28"/>
              </w:rPr>
              <w:t xml:space="preserve">: A organização </w:t>
            </w:r>
            <w:r w:rsidR="00A2603A">
              <w:rPr>
                <w:bCs w:val="0"/>
                <w:sz w:val="28"/>
                <w:szCs w:val="28"/>
              </w:rPr>
              <w:t>estabelece processo de trabalho de contratações</w:t>
            </w:r>
            <w:r w:rsidRPr="0049765A">
              <w:rPr>
                <w:bCs w:val="0"/>
                <w:sz w:val="28"/>
                <w:szCs w:val="28"/>
              </w:rPr>
              <w:t>?</w:t>
            </w:r>
          </w:p>
        </w:tc>
      </w:tr>
      <w:tr w:rsidR="00ED4231" w:rsidRPr="0049765A" w14:paraId="4ACA2C3E"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35319913" w14:textId="77777777" w:rsidR="00ED4231" w:rsidRPr="0049765A" w:rsidRDefault="00ED4231" w:rsidP="008815D0">
            <w:pPr>
              <w:rPr>
                <w:bCs w:val="0"/>
                <w:sz w:val="20"/>
                <w:szCs w:val="20"/>
              </w:rPr>
            </w:pPr>
            <w:r w:rsidRPr="0049765A">
              <w:rPr>
                <w:bCs w:val="0"/>
                <w:sz w:val="20"/>
                <w:szCs w:val="20"/>
              </w:rPr>
              <w:t>Conteúdo da prática</w:t>
            </w:r>
          </w:p>
        </w:tc>
      </w:tr>
      <w:tr w:rsidR="00C139ED" w:rsidRPr="0049765A" w14:paraId="236017E6"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49102528" w14:textId="7867CF23" w:rsidR="00C139ED" w:rsidRPr="0049765A" w:rsidRDefault="00C139ED" w:rsidP="00C139ED">
            <w:pPr>
              <w:rPr>
                <w:color w:val="000000" w:themeColor="text1"/>
                <w:sz w:val="18"/>
                <w:szCs w:val="18"/>
              </w:rPr>
            </w:pPr>
            <w:r w:rsidRPr="0049765A">
              <w:rPr>
                <w:color w:val="000000" w:themeColor="text1"/>
                <w:sz w:val="18"/>
                <w:szCs w:val="18"/>
              </w:rPr>
              <w:t xml:space="preserve">Esclarecimentos </w:t>
            </w:r>
          </w:p>
        </w:tc>
        <w:tc>
          <w:tcPr>
            <w:tcW w:w="14037" w:type="dxa"/>
            <w:gridSpan w:val="2"/>
          </w:tcPr>
          <w:p w14:paraId="0B6E592F" w14:textId="41F4D1BD" w:rsidR="00C139ED" w:rsidRPr="0049765A" w:rsidRDefault="00C139ED" w:rsidP="00C139ED">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23" w:history="1">
              <w:r w:rsidRPr="00001623">
                <w:rPr>
                  <w:rStyle w:val="Hyperlink"/>
                  <w:color w:val="FF0000"/>
                </w:rPr>
                <w:t>LINK PARA O REFERENCIAL</w:t>
              </w:r>
            </w:hyperlink>
            <w:r w:rsidRPr="00001623">
              <w:rPr>
                <w:color w:val="FF0000"/>
              </w:rPr>
              <w:t>)</w:t>
            </w:r>
          </w:p>
        </w:tc>
      </w:tr>
      <w:tr w:rsidR="00C139ED" w:rsidRPr="0049765A" w14:paraId="0ED4F11E"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38819265" w14:textId="0D7825C9" w:rsidR="00C139ED" w:rsidRPr="0049765A" w:rsidRDefault="00C139ED" w:rsidP="00C139ED">
            <w:pPr>
              <w:rPr>
                <w:color w:val="000000" w:themeColor="text1"/>
                <w:sz w:val="18"/>
                <w:szCs w:val="18"/>
              </w:rPr>
            </w:pPr>
            <w:r w:rsidRPr="0049765A">
              <w:rPr>
                <w:color w:val="000000" w:themeColor="text1"/>
                <w:sz w:val="18"/>
                <w:szCs w:val="18"/>
              </w:rPr>
              <w:t>Aspectos avaliados</w:t>
            </w:r>
          </w:p>
        </w:tc>
        <w:tc>
          <w:tcPr>
            <w:tcW w:w="14037" w:type="dxa"/>
            <w:gridSpan w:val="2"/>
          </w:tcPr>
          <w:p w14:paraId="5DD9FD3D" w14:textId="03E452EC" w:rsidR="00C139ED" w:rsidRPr="0049765A" w:rsidRDefault="00C139ED" w:rsidP="00C139ED">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43</w:t>
            </w:r>
            <w:r w:rsidR="00E1324E">
              <w:t>4</w:t>
            </w:r>
            <w:r>
              <w:t>0 do questionário de</w:t>
            </w:r>
            <w:r w:rsidRPr="00001623">
              <w:t xml:space="preserve"> </w:t>
            </w:r>
            <w:r>
              <w:t>g</w:t>
            </w:r>
            <w:r w:rsidRPr="00001623">
              <w:t>overnança</w:t>
            </w:r>
            <w:r>
              <w:t>:</w:t>
            </w:r>
            <w:r w:rsidRPr="00001623">
              <w:t xml:space="preserve"> </w:t>
            </w:r>
            <w:r w:rsidRPr="00FD4AB5">
              <w:rPr>
                <w:color w:val="FF0000"/>
              </w:rPr>
              <w:t>(</w:t>
            </w:r>
            <w:hyperlink r:id="rId24" w:history="1">
              <w:r w:rsidRPr="00FD4AB5">
                <w:rPr>
                  <w:rStyle w:val="Hyperlink"/>
                  <w:color w:val="FF0000"/>
                </w:rPr>
                <w:t>LINK PARA O QUESTIONÁRIO</w:t>
              </w:r>
            </w:hyperlink>
            <w:r>
              <w:rPr>
                <w:color w:val="FF0000"/>
              </w:rPr>
              <w:t>)</w:t>
            </w:r>
          </w:p>
        </w:tc>
      </w:tr>
      <w:tr w:rsidR="00C139ED" w:rsidRPr="0049765A" w14:paraId="409047AD" w14:textId="77777777" w:rsidTr="00B03941">
        <w:tc>
          <w:tcPr>
            <w:cnfStyle w:val="001000000000" w:firstRow="0" w:lastRow="0" w:firstColumn="1" w:lastColumn="0" w:oddVBand="0" w:evenVBand="0" w:oddHBand="0" w:evenHBand="0" w:firstRowFirstColumn="0" w:firstRowLastColumn="0" w:lastRowFirstColumn="0" w:lastRowLastColumn="0"/>
            <w:tcW w:w="1556" w:type="dxa"/>
          </w:tcPr>
          <w:p w14:paraId="186E8F84" w14:textId="1569AA60" w:rsidR="00C139ED" w:rsidRPr="0049765A" w:rsidRDefault="00C139ED" w:rsidP="00C139ED">
            <w:pPr>
              <w:rPr>
                <w:color w:val="000000" w:themeColor="text1"/>
                <w:sz w:val="18"/>
                <w:szCs w:val="18"/>
              </w:rPr>
            </w:pPr>
            <w:r w:rsidRPr="0049765A">
              <w:rPr>
                <w:color w:val="000000" w:themeColor="text1"/>
                <w:sz w:val="18"/>
                <w:szCs w:val="18"/>
              </w:rPr>
              <w:t>Glossário</w:t>
            </w:r>
          </w:p>
        </w:tc>
        <w:tc>
          <w:tcPr>
            <w:tcW w:w="14037" w:type="dxa"/>
            <w:gridSpan w:val="2"/>
          </w:tcPr>
          <w:p w14:paraId="5F8D089D" w14:textId="28D59E0C" w:rsidR="00C139ED" w:rsidRPr="0049765A" w:rsidRDefault="00C139ED" w:rsidP="00C139ED">
            <w:pPr>
              <w:pStyle w:val="tabela2"/>
              <w:numPr>
                <w:ilvl w:val="0"/>
                <w:numId w:val="0"/>
              </w:numPr>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25" w:history="1">
              <w:r w:rsidRPr="006B2945">
                <w:rPr>
                  <w:rStyle w:val="Hyperlink"/>
                  <w:color w:val="FF0000"/>
                </w:rPr>
                <w:t>LINK PARA O GLOSSÁRIO</w:t>
              </w:r>
            </w:hyperlink>
            <w:r w:rsidRPr="006B2945">
              <w:rPr>
                <w:color w:val="FF0000"/>
              </w:rPr>
              <w:t>)</w:t>
            </w:r>
          </w:p>
        </w:tc>
      </w:tr>
      <w:tr w:rsidR="00C139ED" w:rsidRPr="0049765A" w14:paraId="2DC8A4CF"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7A1A8D1D" w14:textId="601DD4BF" w:rsidR="00C139ED" w:rsidRPr="00691859" w:rsidRDefault="00C139ED" w:rsidP="00C139ED">
            <w:pPr>
              <w:rPr>
                <w:b w:val="0"/>
                <w:bCs w:val="0"/>
                <w:color w:val="000000" w:themeColor="text1"/>
                <w:sz w:val="18"/>
                <w:szCs w:val="18"/>
              </w:rPr>
            </w:pPr>
            <w:r w:rsidRPr="0049765A">
              <w:rPr>
                <w:color w:val="000000" w:themeColor="text1"/>
                <w:sz w:val="18"/>
                <w:szCs w:val="18"/>
              </w:rPr>
              <w:t>Relação com o Relatório de Gestão</w:t>
            </w:r>
          </w:p>
        </w:tc>
        <w:tc>
          <w:tcPr>
            <w:tcW w:w="14037" w:type="dxa"/>
            <w:gridSpan w:val="2"/>
          </w:tcPr>
          <w:p w14:paraId="67A4867F" w14:textId="4F448F9B" w:rsidR="00C139ED" w:rsidRPr="0049765A" w:rsidRDefault="00C139ED" w:rsidP="00C139ED">
            <w:pPr>
              <w:pStyle w:val="tabela-2"/>
              <w:numPr>
                <w:ilvl w:val="0"/>
                <w:numId w:val="0"/>
              </w:numPr>
              <w:tabs>
                <w:tab w:val="clear" w:pos="550"/>
                <w:tab w:val="left" w:pos="460"/>
              </w:tabs>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26" w:history="1">
              <w:r w:rsidRPr="00C139ED">
                <w:rPr>
                  <w:rStyle w:val="Hyperlink"/>
                  <w:color w:val="FF0000"/>
                </w:rPr>
                <w:t>LINK PARA O DOCUMENTO</w:t>
              </w:r>
            </w:hyperlink>
            <w:r w:rsidRPr="00C139ED">
              <w:rPr>
                <w:rStyle w:val="Hyperlink"/>
                <w:color w:val="FF0000"/>
              </w:rPr>
              <w:t>)</w:t>
            </w:r>
          </w:p>
        </w:tc>
      </w:tr>
      <w:tr w:rsidR="00ED4231" w:rsidRPr="0049765A" w14:paraId="13A400E1" w14:textId="77777777" w:rsidTr="00691859">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08648737" w14:textId="77777777" w:rsidR="00ED4231" w:rsidRPr="0049765A" w:rsidRDefault="00ED4231" w:rsidP="008815D0">
            <w:pPr>
              <w:rPr>
                <w:bCs w:val="0"/>
                <w:sz w:val="20"/>
                <w:szCs w:val="20"/>
              </w:rPr>
            </w:pPr>
            <w:r w:rsidRPr="0049765A">
              <w:rPr>
                <w:bCs w:val="0"/>
                <w:sz w:val="20"/>
                <w:szCs w:val="20"/>
              </w:rPr>
              <w:t>Matriz de Planejamento</w:t>
            </w:r>
          </w:p>
        </w:tc>
      </w:tr>
      <w:tr w:rsidR="00ED4231" w:rsidRPr="0049765A" w14:paraId="28A20DDA"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15C27E8C" w14:textId="77777777" w:rsidR="00ED4231" w:rsidRPr="0049765A" w:rsidRDefault="00ED4231" w:rsidP="008815D0">
            <w:pPr>
              <w:rPr>
                <w:color w:val="000000" w:themeColor="text1"/>
                <w:sz w:val="18"/>
                <w:szCs w:val="18"/>
              </w:rPr>
            </w:pPr>
            <w:r w:rsidRPr="0049765A">
              <w:rPr>
                <w:color w:val="000000" w:themeColor="text1"/>
                <w:sz w:val="18"/>
                <w:szCs w:val="18"/>
              </w:rPr>
              <w:t>Critérios</w:t>
            </w:r>
          </w:p>
        </w:tc>
        <w:tc>
          <w:tcPr>
            <w:tcW w:w="14037" w:type="dxa"/>
            <w:gridSpan w:val="2"/>
          </w:tcPr>
          <w:p w14:paraId="617D8D49" w14:textId="107D9BB1" w:rsidR="00ED4231" w:rsidRPr="0049765A" w:rsidRDefault="009D65C7"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27" w:history="1">
              <w:r w:rsidRPr="001B3F1C">
                <w:rPr>
                  <w:rStyle w:val="Hyperlink"/>
                  <w:color w:val="FF0000"/>
                </w:rPr>
                <w:t>LINK PARA QRN</w:t>
              </w:r>
            </w:hyperlink>
          </w:p>
        </w:tc>
      </w:tr>
      <w:tr w:rsidR="00ED4231" w:rsidRPr="0049765A" w14:paraId="556BB869"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val="restart"/>
          </w:tcPr>
          <w:p w14:paraId="6BFA1FFC" w14:textId="77777777" w:rsidR="00ED4231" w:rsidRPr="0049765A" w:rsidRDefault="00ED4231" w:rsidP="008815D0">
            <w:pPr>
              <w:rPr>
                <w:color w:val="000000" w:themeColor="text1"/>
                <w:sz w:val="18"/>
                <w:szCs w:val="18"/>
              </w:rPr>
            </w:pPr>
            <w:r w:rsidRPr="0049765A">
              <w:rPr>
                <w:color w:val="000000" w:themeColor="text1"/>
                <w:sz w:val="18"/>
                <w:szCs w:val="18"/>
              </w:rPr>
              <w:t>Informações requeridas e respectivas fontes</w:t>
            </w:r>
          </w:p>
        </w:tc>
        <w:tc>
          <w:tcPr>
            <w:tcW w:w="7231" w:type="dxa"/>
          </w:tcPr>
          <w:p w14:paraId="75AA04CC" w14:textId="77777777" w:rsidR="00ED4231" w:rsidRPr="0049765A" w:rsidRDefault="00ED4231" w:rsidP="008815D0">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color w:val="FF0000"/>
              </w:rPr>
            </w:pPr>
            <w:r w:rsidRPr="0049765A">
              <w:rPr>
                <w:b/>
              </w:rPr>
              <w:t>Informações requeridas</w:t>
            </w:r>
          </w:p>
        </w:tc>
        <w:tc>
          <w:tcPr>
            <w:tcW w:w="6806" w:type="dxa"/>
          </w:tcPr>
          <w:p w14:paraId="168708DD" w14:textId="77777777" w:rsidR="00ED4231" w:rsidRPr="0049765A" w:rsidRDefault="00ED4231" w:rsidP="008815D0">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ED4231" w:rsidRPr="0049765A" w14:paraId="1F954742"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208E81D7" w14:textId="77777777" w:rsidR="00ED4231" w:rsidRPr="0049765A" w:rsidRDefault="00ED4231" w:rsidP="008815D0">
            <w:pPr>
              <w:rPr>
                <w:color w:val="000000" w:themeColor="text1"/>
                <w:sz w:val="18"/>
                <w:szCs w:val="18"/>
              </w:rPr>
            </w:pPr>
          </w:p>
        </w:tc>
        <w:tc>
          <w:tcPr>
            <w:tcW w:w="7231" w:type="dxa"/>
          </w:tcPr>
          <w:p w14:paraId="1617EBF3" w14:textId="77777777" w:rsidR="00ED4231" w:rsidRPr="00C84627" w:rsidRDefault="00ED4231" w:rsidP="005B4845">
            <w:pPr>
              <w:pStyle w:val="tabela"/>
              <w:numPr>
                <w:ilvl w:val="0"/>
                <w:numId w:val="22"/>
              </w:numPr>
              <w:tabs>
                <w:tab w:val="clear" w:pos="290"/>
                <w:tab w:val="left" w:pos="291"/>
              </w:tabs>
              <w:ind w:left="0" w:firstLine="0"/>
              <w:cnfStyle w:val="000000100000" w:firstRow="0" w:lastRow="0" w:firstColumn="0" w:lastColumn="0" w:oddVBand="0" w:evenVBand="0" w:oddHBand="1" w:evenHBand="0" w:firstRowFirstColumn="0" w:firstRowLastColumn="0" w:lastRowFirstColumn="0" w:lastRowLastColumn="0"/>
              <w:rPr>
                <w:b/>
              </w:rPr>
            </w:pPr>
            <w:r w:rsidRPr="0049765A">
              <w:t xml:space="preserve">Declaração de aderência à prática informada no questionário do </w:t>
            </w:r>
            <w:proofErr w:type="spellStart"/>
            <w:r w:rsidRPr="0049765A">
              <w:t>iGG</w:t>
            </w:r>
            <w:proofErr w:type="spellEnd"/>
            <w:r w:rsidRPr="0049765A">
              <w:t xml:space="preserve"> e evidências informadas</w:t>
            </w:r>
          </w:p>
        </w:tc>
        <w:tc>
          <w:tcPr>
            <w:tcW w:w="6806" w:type="dxa"/>
          </w:tcPr>
          <w:p w14:paraId="2EC390C3" w14:textId="21BF9D80" w:rsidR="00ED4231" w:rsidRPr="0049765A" w:rsidRDefault="00ED4231"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49765A">
              <w:t xml:space="preserve">Painel de indicadores do </w:t>
            </w:r>
            <w:r w:rsidR="00C84627">
              <w:t>I</w:t>
            </w:r>
            <w:r w:rsidRPr="0049765A">
              <w:t>GG</w:t>
            </w:r>
            <w:r w:rsidR="00131CA2">
              <w:t>;</w:t>
            </w:r>
          </w:p>
        </w:tc>
      </w:tr>
      <w:tr w:rsidR="00ED4231" w:rsidRPr="0049765A" w14:paraId="06C9F7B4"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3CDB6E37" w14:textId="77777777" w:rsidR="00ED4231" w:rsidRPr="0049765A" w:rsidRDefault="00ED4231" w:rsidP="008815D0">
            <w:pPr>
              <w:rPr>
                <w:color w:val="000000" w:themeColor="text1"/>
                <w:sz w:val="18"/>
                <w:szCs w:val="18"/>
              </w:rPr>
            </w:pPr>
          </w:p>
        </w:tc>
        <w:tc>
          <w:tcPr>
            <w:tcW w:w="7231" w:type="dxa"/>
          </w:tcPr>
          <w:p w14:paraId="49201982" w14:textId="04F1E5CB" w:rsidR="00ED4231" w:rsidRPr="0049765A" w:rsidRDefault="00C84627" w:rsidP="00FB7CE0">
            <w:pPr>
              <w:pStyle w:val="tabela"/>
              <w:numPr>
                <w:ilvl w:val="0"/>
                <w:numId w:val="9"/>
              </w:numPr>
              <w:ind w:left="0" w:firstLine="0"/>
              <w:cnfStyle w:val="000000000000" w:firstRow="0" w:lastRow="0" w:firstColumn="0" w:lastColumn="0" w:oddVBand="0" w:evenVBand="0" w:oddHBand="0" w:evenHBand="0" w:firstRowFirstColumn="0" w:firstRowLastColumn="0" w:lastRowFirstColumn="0" w:lastRowLastColumn="0"/>
              <w:rPr>
                <w:b/>
              </w:rPr>
            </w:pPr>
            <w:r w:rsidRPr="007F5CAD">
              <w:rPr>
                <w:bCs w:val="0"/>
              </w:rPr>
              <w:t>Grau de aderência à prática</w:t>
            </w:r>
            <w:r w:rsidR="00ED4231" w:rsidRPr="0049765A">
              <w:t>:</w:t>
            </w:r>
          </w:p>
        </w:tc>
        <w:tc>
          <w:tcPr>
            <w:tcW w:w="6806" w:type="dxa"/>
          </w:tcPr>
          <w:p w14:paraId="6F7F6EC9" w14:textId="77777777" w:rsidR="00ED4231" w:rsidRPr="0049765A" w:rsidRDefault="00ED4231"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F63927" w:rsidRPr="0049765A" w14:paraId="653A6A0D"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0D307069" w14:textId="77777777" w:rsidR="00F63927" w:rsidRPr="0049765A" w:rsidRDefault="00F63927" w:rsidP="008815D0">
            <w:pPr>
              <w:rPr>
                <w:color w:val="000000" w:themeColor="text1"/>
                <w:sz w:val="18"/>
                <w:szCs w:val="18"/>
              </w:rPr>
            </w:pPr>
          </w:p>
        </w:tc>
        <w:tc>
          <w:tcPr>
            <w:tcW w:w="7231" w:type="dxa"/>
          </w:tcPr>
          <w:p w14:paraId="16553294" w14:textId="27050159" w:rsidR="00F63927" w:rsidRPr="0049765A" w:rsidRDefault="00F63927"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rPr>
                <w:b/>
              </w:rPr>
            </w:pPr>
            <w:r w:rsidRPr="00665F9B">
              <w:rPr>
                <w:bCs w:val="0"/>
              </w:rPr>
              <w:t xml:space="preserve">Processo de trabalho definido para planejamento </w:t>
            </w:r>
            <w:r>
              <w:rPr>
                <w:bCs w:val="0"/>
              </w:rPr>
              <w:t>de cada</w:t>
            </w:r>
            <w:r w:rsidRPr="00665F9B">
              <w:rPr>
                <w:bCs w:val="0"/>
              </w:rPr>
              <w:t xml:space="preserve"> </w:t>
            </w:r>
            <w:r>
              <w:rPr>
                <w:bCs w:val="0"/>
              </w:rPr>
              <w:t>contratação;</w:t>
            </w:r>
          </w:p>
        </w:tc>
        <w:tc>
          <w:tcPr>
            <w:tcW w:w="6806" w:type="dxa"/>
            <w:vMerge w:val="restart"/>
          </w:tcPr>
          <w:p w14:paraId="5D8227B6" w14:textId="73258D12" w:rsidR="00F63927" w:rsidRPr="0049765A" w:rsidRDefault="00F63927"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Pr>
                <w:color w:val="000000"/>
              </w:rPr>
              <w:t>Normativo interno ou documento equivalente que formalize os</w:t>
            </w:r>
            <w:r w:rsidRPr="00D4653B">
              <w:rPr>
                <w:bCs w:val="0"/>
              </w:rPr>
              <w:t xml:space="preserve"> processos de trabalho</w:t>
            </w:r>
            <w:r>
              <w:rPr>
                <w:bCs w:val="0"/>
              </w:rPr>
              <w:t xml:space="preserve"> para planejamento das contratações, seleção de fornecedores e gestão de contratos;</w:t>
            </w:r>
          </w:p>
        </w:tc>
      </w:tr>
      <w:tr w:rsidR="00F63927" w:rsidRPr="0049765A" w14:paraId="48F135DA"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0D035502" w14:textId="77777777" w:rsidR="00F63927" w:rsidRPr="0049765A" w:rsidRDefault="00F63927" w:rsidP="008815D0">
            <w:pPr>
              <w:rPr>
                <w:color w:val="000000" w:themeColor="text1"/>
                <w:sz w:val="18"/>
                <w:szCs w:val="18"/>
              </w:rPr>
            </w:pPr>
          </w:p>
        </w:tc>
        <w:tc>
          <w:tcPr>
            <w:tcW w:w="7231" w:type="dxa"/>
          </w:tcPr>
          <w:p w14:paraId="53E0F0DD" w14:textId="013CFCD9" w:rsidR="00F63927" w:rsidRPr="0049765A" w:rsidRDefault="00F63927"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665F9B">
              <w:rPr>
                <w:bCs w:val="0"/>
              </w:rPr>
              <w:t>Processo de trabalho definido para seleção d</w:t>
            </w:r>
            <w:r>
              <w:rPr>
                <w:bCs w:val="0"/>
              </w:rPr>
              <w:t>e</w:t>
            </w:r>
            <w:r w:rsidRPr="00665F9B">
              <w:rPr>
                <w:bCs w:val="0"/>
              </w:rPr>
              <w:t xml:space="preserve"> fornecedor</w:t>
            </w:r>
            <w:r>
              <w:rPr>
                <w:bCs w:val="0"/>
              </w:rPr>
              <w:t>es;</w:t>
            </w:r>
          </w:p>
        </w:tc>
        <w:tc>
          <w:tcPr>
            <w:tcW w:w="6806" w:type="dxa"/>
            <w:vMerge/>
          </w:tcPr>
          <w:p w14:paraId="77851E88" w14:textId="78A304F3" w:rsidR="00F63927" w:rsidRPr="0049765A" w:rsidRDefault="00F63927"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F63927" w:rsidRPr="0049765A" w14:paraId="0650C704"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68ABBC24" w14:textId="77777777" w:rsidR="00F63927" w:rsidRPr="0049765A" w:rsidRDefault="00F63927" w:rsidP="008815D0">
            <w:pPr>
              <w:rPr>
                <w:color w:val="000000" w:themeColor="text1"/>
                <w:sz w:val="18"/>
                <w:szCs w:val="18"/>
              </w:rPr>
            </w:pPr>
          </w:p>
        </w:tc>
        <w:tc>
          <w:tcPr>
            <w:tcW w:w="7231" w:type="dxa"/>
          </w:tcPr>
          <w:p w14:paraId="1F5DAA04" w14:textId="51C0BBE2" w:rsidR="00F63927" w:rsidRPr="0049765A" w:rsidRDefault="00F63927"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sidRPr="00665F9B">
              <w:rPr>
                <w:bCs w:val="0"/>
              </w:rPr>
              <w:t>Processo de trabalho definido para gestão d</w:t>
            </w:r>
            <w:r>
              <w:rPr>
                <w:bCs w:val="0"/>
              </w:rPr>
              <w:t>e</w:t>
            </w:r>
            <w:r w:rsidRPr="00665F9B">
              <w:rPr>
                <w:bCs w:val="0"/>
              </w:rPr>
              <w:t xml:space="preserve"> contrato</w:t>
            </w:r>
            <w:r>
              <w:rPr>
                <w:bCs w:val="0"/>
              </w:rPr>
              <w:t>s;</w:t>
            </w:r>
          </w:p>
        </w:tc>
        <w:tc>
          <w:tcPr>
            <w:tcW w:w="6806" w:type="dxa"/>
            <w:vMerge/>
          </w:tcPr>
          <w:p w14:paraId="6750155F" w14:textId="2101E85F" w:rsidR="00F63927" w:rsidRPr="0049765A" w:rsidRDefault="00F63927"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p>
        </w:tc>
      </w:tr>
      <w:tr w:rsidR="00ED4231" w:rsidRPr="0049765A" w14:paraId="338F095F"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63EF8E56" w14:textId="77777777" w:rsidR="00ED4231" w:rsidRPr="0049765A" w:rsidRDefault="00ED4231" w:rsidP="008815D0">
            <w:pPr>
              <w:rPr>
                <w:color w:val="000000" w:themeColor="text1"/>
                <w:sz w:val="18"/>
                <w:szCs w:val="18"/>
              </w:rPr>
            </w:pPr>
          </w:p>
        </w:tc>
        <w:tc>
          <w:tcPr>
            <w:tcW w:w="7231" w:type="dxa"/>
          </w:tcPr>
          <w:p w14:paraId="783467AF" w14:textId="49FE7021" w:rsidR="00ED4231" w:rsidRPr="0049765A" w:rsidRDefault="00C84627"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bCs w:val="0"/>
              </w:rPr>
              <w:t>Papéis e responsabilidades dos colaboradores da área de contratações para cada uma das etapas do processo de contratação (planejamento da contratação, seleção de fornecedores e gestão de contratos);</w:t>
            </w:r>
          </w:p>
        </w:tc>
        <w:tc>
          <w:tcPr>
            <w:tcW w:w="6806" w:type="dxa"/>
          </w:tcPr>
          <w:p w14:paraId="0D7A9ABD" w14:textId="3F7F767C" w:rsidR="00ED4231" w:rsidRPr="0049765A" w:rsidRDefault="00131CA2"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Pr>
                <w:color w:val="000000"/>
              </w:rPr>
              <w:t>Normativo interno ou documento equivalente que formalize os</w:t>
            </w:r>
            <w:r w:rsidRPr="00D4653B">
              <w:rPr>
                <w:bCs w:val="0"/>
              </w:rPr>
              <w:t xml:space="preserve"> processos de trabalho</w:t>
            </w:r>
            <w:r>
              <w:rPr>
                <w:bCs w:val="0"/>
              </w:rPr>
              <w:t xml:space="preserve"> para planejamento das contratações, seleção de fornecedores e gestão de contratos</w:t>
            </w:r>
            <w:r w:rsidR="00F63927">
              <w:rPr>
                <w:bCs w:val="0"/>
              </w:rPr>
              <w:t xml:space="preserve">; </w:t>
            </w:r>
            <w:r w:rsidR="00F63927">
              <w:rPr>
                <w:color w:val="000000"/>
              </w:rPr>
              <w:t xml:space="preserve">Normativo interno ou documento equivalente que formalize os papéis e </w:t>
            </w:r>
            <w:r w:rsidR="00F63927">
              <w:rPr>
                <w:bCs w:val="0"/>
              </w:rPr>
              <w:t xml:space="preserve">responsabilidades para cada </w:t>
            </w:r>
            <w:r w:rsidR="00F63927">
              <w:rPr>
                <w:bCs w:val="0"/>
              </w:rPr>
              <w:lastRenderedPageBreak/>
              <w:t>uma das etapas do processo de contratação (planejamento da contratação, seleção de fornecedores e gestão de contratos);</w:t>
            </w:r>
          </w:p>
        </w:tc>
      </w:tr>
      <w:tr w:rsidR="00ED4231" w:rsidRPr="0049765A" w14:paraId="10447725"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11674AA5" w14:textId="77777777" w:rsidR="00ED4231" w:rsidRPr="0049765A" w:rsidRDefault="00ED4231" w:rsidP="008815D0">
            <w:pPr>
              <w:rPr>
                <w:color w:val="000000" w:themeColor="text1"/>
                <w:sz w:val="18"/>
                <w:szCs w:val="18"/>
              </w:rPr>
            </w:pPr>
          </w:p>
        </w:tc>
        <w:tc>
          <w:tcPr>
            <w:tcW w:w="7231" w:type="dxa"/>
          </w:tcPr>
          <w:p w14:paraId="42A75A35" w14:textId="1E49689A" w:rsidR="00ED4231" w:rsidRPr="0049765A" w:rsidRDefault="00C84627"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Pr>
                <w:bCs w:val="0"/>
              </w:rPr>
              <w:t xml:space="preserve">Modelos padronizados de documentos a serem elaborados na etapa de planejamento da contratação (ex. especificação técnica padronizada, minuta de edital), de seleção de fornecedores (ex. </w:t>
            </w:r>
            <w:r w:rsidRPr="00FC607B">
              <w:rPr>
                <w:bCs w:val="0"/>
              </w:rPr>
              <w:t>modelo de documento de resposta de recurso de licitante</w:t>
            </w:r>
            <w:r>
              <w:rPr>
                <w:bCs w:val="0"/>
              </w:rPr>
              <w:t>) e de gestão de contratos (ex.</w:t>
            </w:r>
            <w:r w:rsidRPr="00FC607B">
              <w:rPr>
                <w:bCs w:val="0"/>
              </w:rPr>
              <w:t xml:space="preserve"> portaria de designação gestor/fiscais, designação de preposto, termo de entrega, termo de recebimento provisório, termo de recebimento definitivo, registro de ocorrências,   solicitação de repactuação</w:t>
            </w:r>
            <w:r>
              <w:rPr>
                <w:bCs w:val="0"/>
              </w:rPr>
              <w:t>);</w:t>
            </w:r>
          </w:p>
        </w:tc>
        <w:tc>
          <w:tcPr>
            <w:tcW w:w="6806" w:type="dxa"/>
          </w:tcPr>
          <w:p w14:paraId="293C7AEC" w14:textId="080B0D2A" w:rsidR="00ED4231" w:rsidRPr="0049765A" w:rsidRDefault="00131CA2"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Pr>
                <w:color w:val="000000"/>
              </w:rPr>
              <w:t>Normativo interno ou documento equivalente que formalize os</w:t>
            </w:r>
            <w:r w:rsidRPr="00D4653B">
              <w:rPr>
                <w:bCs w:val="0"/>
              </w:rPr>
              <w:t xml:space="preserve"> processos de trabalho</w:t>
            </w:r>
            <w:r>
              <w:rPr>
                <w:bCs w:val="0"/>
              </w:rPr>
              <w:t xml:space="preserve"> para planejamento das contratações, seleção de fornecedores e gestão de contratos</w:t>
            </w:r>
            <w:r w:rsidR="00F63927">
              <w:rPr>
                <w:bCs w:val="0"/>
              </w:rPr>
              <w:t>; Atos que institucionalizem os modelos padronizados de documentos a serem elaborados nas principais etapas do processo de contratações;</w:t>
            </w:r>
          </w:p>
        </w:tc>
      </w:tr>
      <w:tr w:rsidR="00ED4231" w:rsidRPr="0049765A" w14:paraId="60F3CFEF"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2D9B7DE4" w14:textId="77777777" w:rsidR="00ED4231" w:rsidRPr="0049765A" w:rsidRDefault="00ED4231" w:rsidP="008815D0">
            <w:pPr>
              <w:rPr>
                <w:color w:val="000000" w:themeColor="text1"/>
                <w:sz w:val="18"/>
                <w:szCs w:val="18"/>
              </w:rPr>
            </w:pPr>
          </w:p>
        </w:tc>
        <w:tc>
          <w:tcPr>
            <w:tcW w:w="7231" w:type="dxa"/>
          </w:tcPr>
          <w:p w14:paraId="41395730" w14:textId="2031FDA0" w:rsidR="00ED4231" w:rsidRPr="0049765A" w:rsidRDefault="00C84627"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bCs w:val="0"/>
              </w:rPr>
              <w:t>Diretrizes estabelecidas para que as equipes e os colaboradores possuam as competências necessárias para o desempenho das atividades específicas das etapas de planejamento da contratação, seleção de fornecedores e gestão de contratos;</w:t>
            </w:r>
          </w:p>
        </w:tc>
        <w:tc>
          <w:tcPr>
            <w:tcW w:w="6806" w:type="dxa"/>
          </w:tcPr>
          <w:p w14:paraId="4FD2B197" w14:textId="07E3F521" w:rsidR="00ED4231" w:rsidRPr="0049765A" w:rsidRDefault="00F63927"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Pr>
                <w:color w:val="000000"/>
              </w:rPr>
              <w:t>Normativo interno ou documento equivalente que formalize os</w:t>
            </w:r>
            <w:r w:rsidRPr="00D4653B">
              <w:rPr>
                <w:bCs w:val="0"/>
              </w:rPr>
              <w:t xml:space="preserve"> processos de trabalho</w:t>
            </w:r>
            <w:r>
              <w:rPr>
                <w:bCs w:val="0"/>
              </w:rPr>
              <w:t xml:space="preserve"> para planejamento das contratações, seleção de fornecedores e gestão de contratos; </w:t>
            </w:r>
            <w:r w:rsidRPr="00361AC7">
              <w:t xml:space="preserve">Normativo interno ou documento equivalente que institui as diretrizes </w:t>
            </w:r>
            <w:r w:rsidRPr="00361AC7">
              <w:rPr>
                <w:bCs w:val="0"/>
              </w:rPr>
              <w:t>para que as equipes e os colaboradores possuam as competências necessárias para o desempenho das atividades específicas das etapas do processo de contratações</w:t>
            </w:r>
            <w:r>
              <w:rPr>
                <w:bCs w:val="0"/>
              </w:rPr>
              <w:t>;</w:t>
            </w:r>
          </w:p>
        </w:tc>
      </w:tr>
      <w:tr w:rsidR="00ED4231" w:rsidRPr="0049765A" w14:paraId="350F7F9C"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047CFB1D" w14:textId="77777777" w:rsidR="00ED4231" w:rsidRPr="0049765A" w:rsidRDefault="00ED4231" w:rsidP="008815D0">
            <w:pPr>
              <w:rPr>
                <w:color w:val="000000" w:themeColor="text1"/>
                <w:sz w:val="18"/>
                <w:szCs w:val="18"/>
              </w:rPr>
            </w:pPr>
          </w:p>
        </w:tc>
        <w:tc>
          <w:tcPr>
            <w:tcW w:w="7231" w:type="dxa"/>
          </w:tcPr>
          <w:p w14:paraId="49BA419B" w14:textId="1B09917E" w:rsidR="00ED4231" w:rsidRPr="0049765A" w:rsidRDefault="00C84627"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sidRPr="001E30CD">
              <w:rPr>
                <w:bCs w:val="0"/>
              </w:rPr>
              <w:t>Participação em capacitações e treinamentos por parte dos colaboradores da área de contratações, nos últimos dois anos</w:t>
            </w:r>
            <w:r>
              <w:rPr>
                <w:bCs w:val="0"/>
              </w:rPr>
              <w:t>;</w:t>
            </w:r>
          </w:p>
        </w:tc>
        <w:tc>
          <w:tcPr>
            <w:tcW w:w="6806" w:type="dxa"/>
          </w:tcPr>
          <w:p w14:paraId="0973A862" w14:textId="389174F1" w:rsidR="00ED4231" w:rsidRPr="0049765A" w:rsidRDefault="00F63927"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Pr>
                <w:bCs w:val="0"/>
              </w:rPr>
              <w:t>Certificados de participação em capacitações e treinamentos de gestores e colaboradores da área de contratações;</w:t>
            </w:r>
          </w:p>
        </w:tc>
      </w:tr>
      <w:tr w:rsidR="00ED4231" w:rsidRPr="0049765A" w14:paraId="0AA64922"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2E9F4C81" w14:textId="77777777" w:rsidR="00ED4231" w:rsidRPr="0049765A" w:rsidRDefault="00ED4231" w:rsidP="008815D0">
            <w:pPr>
              <w:rPr>
                <w:color w:val="000000" w:themeColor="text1"/>
                <w:sz w:val="18"/>
                <w:szCs w:val="18"/>
              </w:rPr>
            </w:pPr>
          </w:p>
        </w:tc>
        <w:tc>
          <w:tcPr>
            <w:tcW w:w="7231" w:type="dxa"/>
          </w:tcPr>
          <w:p w14:paraId="3046B99F" w14:textId="35B744A7" w:rsidR="00ED4231" w:rsidRPr="0049765A" w:rsidRDefault="00C84627"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bCs w:val="0"/>
              </w:rPr>
              <w:t>Diretrizes estabelecidas para que, a cada indicação de fiscal ou gestor de contratos, a autoridade competente avalie a capacidade de o colaborador assumir a responsabilidade por mais um contrato, considerando os outros contratos em que esse colaborador já atua</w:t>
            </w:r>
            <w:r w:rsidR="00F30134">
              <w:rPr>
                <w:bCs w:val="0"/>
              </w:rPr>
              <w:t>;</w:t>
            </w:r>
          </w:p>
        </w:tc>
        <w:tc>
          <w:tcPr>
            <w:tcW w:w="6806" w:type="dxa"/>
          </w:tcPr>
          <w:p w14:paraId="244BCA8D" w14:textId="52D18A51" w:rsidR="00ED4231" w:rsidRPr="0049765A" w:rsidRDefault="00F63927"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Pr>
                <w:color w:val="000000"/>
              </w:rPr>
              <w:t>Normativo interno ou documento equivalente que formalize os</w:t>
            </w:r>
            <w:r w:rsidRPr="00D4653B">
              <w:rPr>
                <w:bCs w:val="0"/>
              </w:rPr>
              <w:t xml:space="preserve"> processos de trabalho</w:t>
            </w:r>
            <w:r>
              <w:rPr>
                <w:bCs w:val="0"/>
              </w:rPr>
              <w:t xml:space="preserve"> para planejamento das contratações, seleção de fornecedores e gestão de contratos; </w:t>
            </w:r>
            <w:r w:rsidRPr="00361AC7">
              <w:t xml:space="preserve">Normativo interno ou documento equivalente que institui as diretrizes </w:t>
            </w:r>
            <w:r w:rsidRPr="00361AC7">
              <w:rPr>
                <w:bCs w:val="0"/>
              </w:rPr>
              <w:t>para que</w:t>
            </w:r>
            <w:r>
              <w:rPr>
                <w:bCs w:val="0"/>
              </w:rPr>
              <w:t xml:space="preserve"> a autoridade competente avalie, antes da designação, a capacidade de um colaborador ser designado para fiscal ou gestor de um contrato, considerando as designações anteriores</w:t>
            </w:r>
            <w:r w:rsidR="00F30134">
              <w:rPr>
                <w:bCs w:val="0"/>
              </w:rPr>
              <w:t>;</w:t>
            </w:r>
          </w:p>
        </w:tc>
      </w:tr>
      <w:tr w:rsidR="00F30134" w:rsidRPr="0049765A" w14:paraId="2F9ECF6F"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28259674" w14:textId="77777777" w:rsidR="00F30134" w:rsidRPr="0049765A" w:rsidRDefault="00F30134" w:rsidP="008815D0">
            <w:pPr>
              <w:rPr>
                <w:color w:val="000000" w:themeColor="text1"/>
                <w:sz w:val="18"/>
                <w:szCs w:val="18"/>
              </w:rPr>
            </w:pPr>
          </w:p>
        </w:tc>
        <w:tc>
          <w:tcPr>
            <w:tcW w:w="7231" w:type="dxa"/>
          </w:tcPr>
          <w:p w14:paraId="45099ACF" w14:textId="0061A86C" w:rsidR="00F30134" w:rsidRDefault="00F30134"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rPr>
                <w:bCs w:val="0"/>
              </w:rPr>
            </w:pPr>
            <w:r>
              <w:rPr>
                <w:bCs w:val="0"/>
              </w:rPr>
              <w:t>Diretrizes estabelecidas para que os órgãos gerenciadores de atas de registro de preços realizem o adequado acompanhamento das adesões e consumo dessas atas.</w:t>
            </w:r>
          </w:p>
        </w:tc>
        <w:tc>
          <w:tcPr>
            <w:tcW w:w="6806" w:type="dxa"/>
          </w:tcPr>
          <w:p w14:paraId="1C84D9A8" w14:textId="339E5098" w:rsidR="00F30134" w:rsidRPr="001336BC" w:rsidRDefault="00F30134"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Cs w:val="0"/>
              </w:rPr>
            </w:pPr>
            <w:r>
              <w:rPr>
                <w:color w:val="000000"/>
              </w:rPr>
              <w:t>Normativo interno ou documento equivalente que formalize os</w:t>
            </w:r>
            <w:r w:rsidRPr="00D4653B">
              <w:rPr>
                <w:bCs w:val="0"/>
              </w:rPr>
              <w:t xml:space="preserve"> processos de trabalho</w:t>
            </w:r>
            <w:r>
              <w:rPr>
                <w:bCs w:val="0"/>
              </w:rPr>
              <w:t xml:space="preserve"> para planejamento das contratações, seleção de fornecedores e gestão de contratos; </w:t>
            </w:r>
            <w:r w:rsidRPr="00361AC7">
              <w:t>Normativo interno ou documento equivalente que</w:t>
            </w:r>
            <w:r>
              <w:t xml:space="preserve"> </w:t>
            </w:r>
            <w:r w:rsidRPr="00361AC7">
              <w:t>institui diretrizes</w:t>
            </w:r>
            <w:r>
              <w:t xml:space="preserve"> </w:t>
            </w:r>
            <w:r>
              <w:rPr>
                <w:bCs w:val="0"/>
              </w:rPr>
              <w:t>para que os órgãos gerenciadores de atas de registro de preços realizem o adequado acompanhamento das adesões e consumo dessas atas.</w:t>
            </w:r>
          </w:p>
        </w:tc>
      </w:tr>
      <w:tr w:rsidR="00ED4231" w:rsidRPr="0049765A" w14:paraId="1EA23838"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2AADB463" w14:textId="77777777" w:rsidR="00ED4231" w:rsidRPr="0049765A" w:rsidRDefault="00ED4231" w:rsidP="008815D0">
            <w:pPr>
              <w:rPr>
                <w:b w:val="0"/>
                <w:bCs w:val="0"/>
                <w:color w:val="000000" w:themeColor="text1"/>
                <w:sz w:val="18"/>
                <w:szCs w:val="18"/>
              </w:rPr>
            </w:pPr>
            <w:r w:rsidRPr="0049765A">
              <w:rPr>
                <w:color w:val="000000" w:themeColor="text1"/>
                <w:sz w:val="18"/>
                <w:szCs w:val="18"/>
              </w:rPr>
              <w:t>Procedimentos</w:t>
            </w:r>
          </w:p>
        </w:tc>
        <w:tc>
          <w:tcPr>
            <w:tcW w:w="14037" w:type="dxa"/>
            <w:gridSpan w:val="2"/>
          </w:tcPr>
          <w:p w14:paraId="59D893ED" w14:textId="77777777" w:rsidR="00533107" w:rsidRPr="00533107" w:rsidRDefault="00533107" w:rsidP="005B4845">
            <w:pPr>
              <w:pStyle w:val="tabela"/>
              <w:numPr>
                <w:ilvl w:val="0"/>
                <w:numId w:val="23"/>
              </w:numPr>
              <w:tabs>
                <w:tab w:val="clear" w:pos="290"/>
                <w:tab w:val="left" w:pos="30"/>
                <w:tab w:val="left" w:pos="456"/>
              </w:tabs>
              <w:ind w:left="30" w:firstLine="19"/>
              <w:cnfStyle w:val="000000000000" w:firstRow="0" w:lastRow="0" w:firstColumn="0" w:lastColumn="0" w:oddVBand="0" w:evenVBand="0" w:oddHBand="0" w:evenHBand="0" w:firstRowFirstColumn="0" w:firstRowLastColumn="0" w:lastRowFirstColumn="0" w:lastRowLastColumn="0"/>
            </w:pPr>
            <w:r w:rsidRPr="00533107">
              <w:t xml:space="preserve">Verificar se há normativo interno ou documento equivalente que </w:t>
            </w:r>
            <w:r w:rsidRPr="00533107">
              <w:rPr>
                <w:color w:val="000000"/>
              </w:rPr>
              <w:t>formalize os</w:t>
            </w:r>
            <w:r w:rsidRPr="00533107">
              <w:t xml:space="preserve"> processos de trabalho para:</w:t>
            </w:r>
          </w:p>
          <w:p w14:paraId="64AFC5FC" w14:textId="77777777" w:rsidR="00533107" w:rsidRPr="00533107" w:rsidRDefault="00533107" w:rsidP="00533107">
            <w:pPr>
              <w:pStyle w:val="PargrafodaLista"/>
              <w:numPr>
                <w:ilvl w:val="1"/>
                <w:numId w:val="10"/>
              </w:numPr>
              <w:tabs>
                <w:tab w:val="left" w:pos="174"/>
                <w:tab w:val="left" w:pos="456"/>
              </w:tabs>
              <w:ind w:left="30" w:firstLine="19"/>
              <w:jc w:val="both"/>
              <w:cnfStyle w:val="000000000000" w:firstRow="0" w:lastRow="0" w:firstColumn="0" w:lastColumn="0" w:oddVBand="0" w:evenVBand="0" w:oddHBand="0" w:evenHBand="0" w:firstRowFirstColumn="0" w:firstRowLastColumn="0" w:lastRowFirstColumn="0" w:lastRowLastColumn="0"/>
              <w:rPr>
                <w:bCs/>
                <w:sz w:val="18"/>
                <w:szCs w:val="18"/>
              </w:rPr>
            </w:pPr>
            <w:r w:rsidRPr="00533107">
              <w:rPr>
                <w:bCs/>
                <w:sz w:val="18"/>
                <w:szCs w:val="18"/>
              </w:rPr>
              <w:t>planejamento das contratações;</w:t>
            </w:r>
          </w:p>
          <w:p w14:paraId="464B3B0C" w14:textId="77777777" w:rsidR="00533107" w:rsidRPr="00533107" w:rsidRDefault="00533107" w:rsidP="00533107">
            <w:pPr>
              <w:pStyle w:val="PargrafodaLista"/>
              <w:numPr>
                <w:ilvl w:val="1"/>
                <w:numId w:val="10"/>
              </w:numPr>
              <w:tabs>
                <w:tab w:val="left" w:pos="174"/>
                <w:tab w:val="left" w:pos="456"/>
              </w:tabs>
              <w:ind w:left="30" w:firstLine="19"/>
              <w:jc w:val="both"/>
              <w:cnfStyle w:val="000000000000" w:firstRow="0" w:lastRow="0" w:firstColumn="0" w:lastColumn="0" w:oddVBand="0" w:evenVBand="0" w:oddHBand="0" w:evenHBand="0" w:firstRowFirstColumn="0" w:firstRowLastColumn="0" w:lastRowFirstColumn="0" w:lastRowLastColumn="0"/>
              <w:rPr>
                <w:bCs/>
                <w:sz w:val="18"/>
                <w:szCs w:val="18"/>
              </w:rPr>
            </w:pPr>
            <w:r w:rsidRPr="00533107">
              <w:rPr>
                <w:bCs/>
                <w:sz w:val="18"/>
                <w:szCs w:val="18"/>
              </w:rPr>
              <w:t>seleção de fornecedores; e</w:t>
            </w:r>
          </w:p>
          <w:p w14:paraId="4F2527C8" w14:textId="77777777" w:rsidR="00533107" w:rsidRPr="00533107" w:rsidRDefault="00533107" w:rsidP="00533107">
            <w:pPr>
              <w:pStyle w:val="PargrafodaLista"/>
              <w:numPr>
                <w:ilvl w:val="1"/>
                <w:numId w:val="10"/>
              </w:numPr>
              <w:tabs>
                <w:tab w:val="left" w:pos="174"/>
                <w:tab w:val="left" w:pos="456"/>
              </w:tabs>
              <w:ind w:left="30" w:firstLine="19"/>
              <w:jc w:val="both"/>
              <w:cnfStyle w:val="000000000000" w:firstRow="0" w:lastRow="0" w:firstColumn="0" w:lastColumn="0" w:oddVBand="0" w:evenVBand="0" w:oddHBand="0" w:evenHBand="0" w:firstRowFirstColumn="0" w:firstRowLastColumn="0" w:lastRowFirstColumn="0" w:lastRowLastColumn="0"/>
              <w:rPr>
                <w:bCs/>
                <w:sz w:val="18"/>
                <w:szCs w:val="18"/>
              </w:rPr>
            </w:pPr>
            <w:r w:rsidRPr="00533107">
              <w:rPr>
                <w:bCs/>
                <w:sz w:val="18"/>
                <w:szCs w:val="18"/>
              </w:rPr>
              <w:t>gestão de contratos;</w:t>
            </w:r>
          </w:p>
          <w:p w14:paraId="5F73F720" w14:textId="77777777" w:rsidR="00533107" w:rsidRPr="00533107" w:rsidRDefault="00533107" w:rsidP="00533107">
            <w:pPr>
              <w:pStyle w:val="tabela"/>
              <w:numPr>
                <w:ilvl w:val="0"/>
                <w:numId w:val="10"/>
              </w:numPr>
              <w:tabs>
                <w:tab w:val="clear" w:pos="290"/>
                <w:tab w:val="left" w:pos="30"/>
                <w:tab w:val="left" w:pos="456"/>
              </w:tabs>
              <w:ind w:left="30" w:firstLine="19"/>
              <w:cnfStyle w:val="000000000000" w:firstRow="0" w:lastRow="0" w:firstColumn="0" w:lastColumn="0" w:oddVBand="0" w:evenVBand="0" w:oddHBand="0" w:evenHBand="0" w:firstRowFirstColumn="0" w:firstRowLastColumn="0" w:lastRowFirstColumn="0" w:lastRowLastColumn="0"/>
            </w:pPr>
            <w:r w:rsidRPr="00533107">
              <w:t>Verificar se o processo de trabalho formalizado para planejamento das contratações aborda questões como:</w:t>
            </w:r>
          </w:p>
          <w:p w14:paraId="7EDC6DCC" w14:textId="77777777" w:rsidR="00533107" w:rsidRPr="00533107" w:rsidRDefault="00533107" w:rsidP="00533107">
            <w:pPr>
              <w:pStyle w:val="PargrafodaLista"/>
              <w:numPr>
                <w:ilvl w:val="1"/>
                <w:numId w:val="10"/>
              </w:numPr>
              <w:tabs>
                <w:tab w:val="left" w:pos="174"/>
                <w:tab w:val="left" w:pos="456"/>
              </w:tabs>
              <w:ind w:left="30" w:firstLine="19"/>
              <w:jc w:val="both"/>
              <w:cnfStyle w:val="000000000000" w:firstRow="0" w:lastRow="0" w:firstColumn="0" w:lastColumn="0" w:oddVBand="0" w:evenVBand="0" w:oddHBand="0" w:evenHBand="0" w:firstRowFirstColumn="0" w:firstRowLastColumn="0" w:lastRowFirstColumn="0" w:lastRowLastColumn="0"/>
              <w:rPr>
                <w:bCs/>
                <w:sz w:val="18"/>
                <w:szCs w:val="18"/>
              </w:rPr>
            </w:pPr>
            <w:r w:rsidRPr="00533107">
              <w:rPr>
                <w:bCs/>
                <w:sz w:val="18"/>
                <w:szCs w:val="18"/>
              </w:rPr>
              <w:t>Contratações iniciadas por um documento no qual consta explicitamente a necessidade da contratação e o demandante do objeto do contrato;</w:t>
            </w:r>
          </w:p>
          <w:p w14:paraId="696D2FE1" w14:textId="77777777" w:rsidR="00533107" w:rsidRPr="00533107" w:rsidRDefault="00533107" w:rsidP="00533107">
            <w:pPr>
              <w:pStyle w:val="PargrafodaLista"/>
              <w:numPr>
                <w:ilvl w:val="1"/>
                <w:numId w:val="10"/>
              </w:numPr>
              <w:tabs>
                <w:tab w:val="left" w:pos="174"/>
                <w:tab w:val="left" w:pos="456"/>
              </w:tabs>
              <w:ind w:left="30" w:firstLine="19"/>
              <w:jc w:val="both"/>
              <w:cnfStyle w:val="000000000000" w:firstRow="0" w:lastRow="0" w:firstColumn="0" w:lastColumn="0" w:oddVBand="0" w:evenVBand="0" w:oddHBand="0" w:evenHBand="0" w:firstRowFirstColumn="0" w:firstRowLastColumn="0" w:lastRowFirstColumn="0" w:lastRowLastColumn="0"/>
              <w:rPr>
                <w:bCs/>
                <w:sz w:val="18"/>
                <w:szCs w:val="18"/>
              </w:rPr>
            </w:pPr>
            <w:r w:rsidRPr="00533107">
              <w:rPr>
                <w:bCs/>
                <w:sz w:val="18"/>
                <w:szCs w:val="18"/>
              </w:rPr>
              <w:t xml:space="preserve">Previsão para elaboração de Estudo Técnico Preliminar contendo, no mínimo, </w:t>
            </w:r>
            <w:hyperlink r:id="rId28" w:tgtFrame="wdest" w:history="1">
              <w:r w:rsidRPr="00533107">
                <w:rPr>
                  <w:bCs/>
                  <w:sz w:val="18"/>
                  <w:szCs w:val="18"/>
                </w:rPr>
                <w:t>levantamento de mercado</w:t>
              </w:r>
            </w:hyperlink>
            <w:r w:rsidRPr="00533107">
              <w:rPr>
                <w:bCs/>
                <w:sz w:val="18"/>
                <w:szCs w:val="18"/>
              </w:rPr>
              <w:t xml:space="preserve"> (identificar quais soluções existentes no mercado atendem aos requisitos estabelecidos, de modo a atender à necessidade da contratação, com os respectivos preços estimados);</w:t>
            </w:r>
            <w:hyperlink r:id="rId29" w:tgtFrame="wdest" w:history="1">
              <w:r w:rsidRPr="00533107">
                <w:rPr>
                  <w:bCs/>
                  <w:sz w:val="18"/>
                  <w:szCs w:val="18"/>
                </w:rPr>
                <w:t xml:space="preserve"> justificativas da escolha do tipo de solução a contratar</w:t>
              </w:r>
            </w:hyperlink>
            <w:r w:rsidRPr="00533107">
              <w:rPr>
                <w:bCs/>
                <w:sz w:val="18"/>
                <w:szCs w:val="18"/>
              </w:rPr>
              <w:t>; e</w:t>
            </w:r>
            <w:hyperlink r:id="rId30" w:tgtFrame="wdest" w:history="1">
              <w:r w:rsidRPr="00533107">
                <w:rPr>
                  <w:bCs/>
                  <w:sz w:val="18"/>
                  <w:szCs w:val="18"/>
                </w:rPr>
                <w:t xml:space="preserve"> análise de risco</w:t>
              </w:r>
            </w:hyperlink>
            <w:r w:rsidRPr="00533107">
              <w:rPr>
                <w:bCs/>
                <w:sz w:val="18"/>
                <w:szCs w:val="18"/>
              </w:rPr>
              <w:t xml:space="preserve"> da contratação;</w:t>
            </w:r>
          </w:p>
          <w:p w14:paraId="1CD2C5D9" w14:textId="74028915" w:rsidR="00533107" w:rsidRPr="00533107" w:rsidRDefault="00533107" w:rsidP="00533107">
            <w:pPr>
              <w:pStyle w:val="PargrafodaLista"/>
              <w:numPr>
                <w:ilvl w:val="1"/>
                <w:numId w:val="10"/>
              </w:numPr>
              <w:tabs>
                <w:tab w:val="left" w:pos="174"/>
                <w:tab w:val="left" w:pos="456"/>
              </w:tabs>
              <w:ind w:left="30" w:firstLine="19"/>
              <w:jc w:val="both"/>
              <w:cnfStyle w:val="000000000000" w:firstRow="0" w:lastRow="0" w:firstColumn="0" w:lastColumn="0" w:oddVBand="0" w:evenVBand="0" w:oddHBand="0" w:evenHBand="0" w:firstRowFirstColumn="0" w:firstRowLastColumn="0" w:lastRowFirstColumn="0" w:lastRowLastColumn="0"/>
              <w:rPr>
                <w:bCs/>
                <w:sz w:val="18"/>
                <w:szCs w:val="18"/>
              </w:rPr>
            </w:pPr>
            <w:r w:rsidRPr="00533107">
              <w:rPr>
                <w:bCs/>
                <w:sz w:val="18"/>
                <w:szCs w:val="18"/>
              </w:rPr>
              <w:t>Previsão para elaboração de Termo de Referência/ projeto básico que contenha, no modelo de gestão do contrato, uma lista de verificação com os itens</w:t>
            </w:r>
            <w:r w:rsidR="00FA0000">
              <w:rPr>
                <w:bCs/>
                <w:sz w:val="18"/>
                <w:szCs w:val="18"/>
              </w:rPr>
              <w:t xml:space="preserve"> essenciais</w:t>
            </w:r>
            <w:r w:rsidRPr="00533107">
              <w:rPr>
                <w:bCs/>
                <w:sz w:val="18"/>
                <w:szCs w:val="18"/>
              </w:rPr>
              <w:t xml:space="preserve"> a serem analisados pela fiscalização ao realizar a gestão do contrato.</w:t>
            </w:r>
          </w:p>
          <w:p w14:paraId="5CFCDA04" w14:textId="7F605981" w:rsidR="00533107" w:rsidRPr="00533107" w:rsidRDefault="00533107" w:rsidP="00533107">
            <w:pPr>
              <w:pStyle w:val="tabela"/>
              <w:numPr>
                <w:ilvl w:val="0"/>
                <w:numId w:val="10"/>
              </w:numPr>
              <w:tabs>
                <w:tab w:val="clear" w:pos="290"/>
                <w:tab w:val="left" w:pos="30"/>
                <w:tab w:val="left" w:pos="456"/>
              </w:tabs>
              <w:ind w:left="30" w:firstLine="19"/>
              <w:cnfStyle w:val="000000000000" w:firstRow="0" w:lastRow="0" w:firstColumn="0" w:lastColumn="0" w:oddVBand="0" w:evenVBand="0" w:oddHBand="0" w:evenHBand="0" w:firstRowFirstColumn="0" w:firstRowLastColumn="0" w:lastRowFirstColumn="0" w:lastRowLastColumn="0"/>
            </w:pPr>
            <w:r w:rsidRPr="00533107">
              <w:t xml:space="preserve">Verificar se o processo de trabalho formalizado para </w:t>
            </w:r>
            <w:r w:rsidR="00FA0000">
              <w:t xml:space="preserve">a </w:t>
            </w:r>
            <w:r w:rsidRPr="00533107">
              <w:t>gestão de contratos aborda questões como:</w:t>
            </w:r>
          </w:p>
          <w:p w14:paraId="6B44B087" w14:textId="77777777" w:rsidR="00533107" w:rsidRPr="00533107" w:rsidRDefault="00533107" w:rsidP="00533107">
            <w:pPr>
              <w:pStyle w:val="PargrafodaLista"/>
              <w:numPr>
                <w:ilvl w:val="1"/>
                <w:numId w:val="10"/>
              </w:numPr>
              <w:tabs>
                <w:tab w:val="left" w:pos="174"/>
                <w:tab w:val="left" w:pos="456"/>
              </w:tabs>
              <w:ind w:left="30" w:firstLine="19"/>
              <w:jc w:val="both"/>
              <w:cnfStyle w:val="000000000000" w:firstRow="0" w:lastRow="0" w:firstColumn="0" w:lastColumn="0" w:oddVBand="0" w:evenVBand="0" w:oddHBand="0" w:evenHBand="0" w:firstRowFirstColumn="0" w:firstRowLastColumn="0" w:lastRowFirstColumn="0" w:lastRowLastColumn="0"/>
              <w:rPr>
                <w:bCs/>
                <w:sz w:val="18"/>
                <w:szCs w:val="18"/>
              </w:rPr>
            </w:pPr>
            <w:r w:rsidRPr="00533107">
              <w:rPr>
                <w:bCs/>
                <w:sz w:val="18"/>
                <w:szCs w:val="18"/>
              </w:rPr>
              <w:t>Fase de iniciação do contrato, contendo reunião de iniciação com todos os atores que possuem papéis relevantes na contratação;</w:t>
            </w:r>
          </w:p>
          <w:p w14:paraId="45352C85" w14:textId="77777777" w:rsidR="00533107" w:rsidRPr="00533107" w:rsidRDefault="00533107" w:rsidP="00533107">
            <w:pPr>
              <w:pStyle w:val="PargrafodaLista"/>
              <w:numPr>
                <w:ilvl w:val="1"/>
                <w:numId w:val="10"/>
              </w:numPr>
              <w:tabs>
                <w:tab w:val="left" w:pos="174"/>
                <w:tab w:val="left" w:pos="456"/>
              </w:tabs>
              <w:ind w:left="30" w:firstLine="19"/>
              <w:jc w:val="both"/>
              <w:cnfStyle w:val="000000000000" w:firstRow="0" w:lastRow="0" w:firstColumn="0" w:lastColumn="0" w:oddVBand="0" w:evenVBand="0" w:oddHBand="0" w:evenHBand="0" w:firstRowFirstColumn="0" w:firstRowLastColumn="0" w:lastRowFirstColumn="0" w:lastRowLastColumn="0"/>
              <w:rPr>
                <w:bCs/>
                <w:sz w:val="18"/>
                <w:szCs w:val="18"/>
              </w:rPr>
            </w:pPr>
            <w:r w:rsidRPr="00533107">
              <w:rPr>
                <w:bCs/>
                <w:sz w:val="18"/>
                <w:szCs w:val="18"/>
              </w:rPr>
              <w:t>Fase de ajustes contratuais, contendo os cuidados que devem ser observados nas alterações contratuais, como exemplos, imutabilidade da essência do objeto e limite de aumento do valor do contrato restrito a 25% do valor, admitida excepcionalidade acima desse valor;</w:t>
            </w:r>
          </w:p>
          <w:p w14:paraId="23F9BF5D" w14:textId="3887685D" w:rsidR="00533107" w:rsidRDefault="00533107" w:rsidP="00533107">
            <w:pPr>
              <w:pStyle w:val="PargrafodaLista"/>
              <w:numPr>
                <w:ilvl w:val="1"/>
                <w:numId w:val="10"/>
              </w:numPr>
              <w:tabs>
                <w:tab w:val="left" w:pos="174"/>
                <w:tab w:val="left" w:pos="456"/>
              </w:tabs>
              <w:ind w:left="30" w:firstLine="19"/>
              <w:jc w:val="both"/>
              <w:cnfStyle w:val="000000000000" w:firstRow="0" w:lastRow="0" w:firstColumn="0" w:lastColumn="0" w:oddVBand="0" w:evenVBand="0" w:oddHBand="0" w:evenHBand="0" w:firstRowFirstColumn="0" w:firstRowLastColumn="0" w:lastRowFirstColumn="0" w:lastRowLastColumn="0"/>
              <w:rPr>
                <w:bCs/>
                <w:sz w:val="18"/>
                <w:szCs w:val="18"/>
              </w:rPr>
            </w:pPr>
            <w:r w:rsidRPr="00533107">
              <w:rPr>
                <w:bCs/>
                <w:sz w:val="18"/>
                <w:szCs w:val="18"/>
              </w:rPr>
              <w:t>Fase de encerramento ou transição contratual, contendo procedimentos que assegurem a continuidade da prestação dos serviços</w:t>
            </w:r>
            <w:r w:rsidR="001B5C26">
              <w:rPr>
                <w:bCs/>
                <w:sz w:val="18"/>
                <w:szCs w:val="18"/>
              </w:rPr>
              <w:t xml:space="preserve"> e do cumprimento das garantias</w:t>
            </w:r>
            <w:r w:rsidRPr="00533107">
              <w:rPr>
                <w:bCs/>
                <w:sz w:val="18"/>
                <w:szCs w:val="18"/>
              </w:rPr>
              <w:t>;</w:t>
            </w:r>
          </w:p>
          <w:p w14:paraId="3DBB91B3" w14:textId="6E8C757F" w:rsidR="009D5407" w:rsidRPr="009D5407" w:rsidRDefault="009D5407" w:rsidP="009D5407">
            <w:pPr>
              <w:pStyle w:val="PargrafodaLista"/>
              <w:numPr>
                <w:ilvl w:val="1"/>
                <w:numId w:val="10"/>
              </w:numPr>
              <w:tabs>
                <w:tab w:val="left" w:pos="174"/>
                <w:tab w:val="left" w:pos="456"/>
              </w:tabs>
              <w:ind w:left="30" w:firstLine="19"/>
              <w:jc w:val="both"/>
              <w:cnfStyle w:val="000000000000" w:firstRow="0" w:lastRow="0" w:firstColumn="0" w:lastColumn="0" w:oddVBand="0" w:evenVBand="0" w:oddHBand="0" w:evenHBand="0" w:firstRowFirstColumn="0" w:firstRowLastColumn="0" w:lastRowFirstColumn="0" w:lastRowLastColumn="0"/>
              <w:rPr>
                <w:bCs/>
                <w:sz w:val="18"/>
                <w:szCs w:val="18"/>
              </w:rPr>
            </w:pPr>
            <w:r>
              <w:rPr>
                <w:bCs/>
                <w:sz w:val="18"/>
                <w:szCs w:val="18"/>
              </w:rPr>
              <w:t>A</w:t>
            </w:r>
            <w:r w:rsidRPr="00622F41">
              <w:rPr>
                <w:bCs/>
                <w:sz w:val="18"/>
                <w:szCs w:val="18"/>
              </w:rPr>
              <w:t>companhamento de adesões e consumo de ata</w:t>
            </w:r>
            <w:r>
              <w:rPr>
                <w:bCs/>
                <w:sz w:val="18"/>
                <w:szCs w:val="18"/>
              </w:rPr>
              <w:t>s</w:t>
            </w:r>
            <w:r w:rsidRPr="00622F41">
              <w:rPr>
                <w:bCs/>
                <w:sz w:val="18"/>
                <w:szCs w:val="18"/>
              </w:rPr>
              <w:t xml:space="preserve"> de registro de preços</w:t>
            </w:r>
            <w:r w:rsidR="00F30134">
              <w:rPr>
                <w:bCs/>
                <w:sz w:val="18"/>
                <w:szCs w:val="18"/>
              </w:rPr>
              <w:t>, quando o órgão for o responsável pelo seu gerenciamento;</w:t>
            </w:r>
          </w:p>
          <w:p w14:paraId="3F2F0C7B" w14:textId="77777777" w:rsidR="00533107" w:rsidRPr="00533107" w:rsidRDefault="00533107" w:rsidP="00533107">
            <w:pPr>
              <w:pStyle w:val="tabela"/>
              <w:numPr>
                <w:ilvl w:val="0"/>
                <w:numId w:val="10"/>
              </w:numPr>
              <w:tabs>
                <w:tab w:val="clear" w:pos="290"/>
                <w:tab w:val="left" w:pos="30"/>
                <w:tab w:val="left" w:pos="456"/>
              </w:tabs>
              <w:ind w:left="30" w:firstLine="19"/>
              <w:cnfStyle w:val="000000000000" w:firstRow="0" w:lastRow="0" w:firstColumn="0" w:lastColumn="0" w:oddVBand="0" w:evenVBand="0" w:oddHBand="0" w:evenHBand="0" w:firstRowFirstColumn="0" w:firstRowLastColumn="0" w:lastRowFirstColumn="0" w:lastRowLastColumn="0"/>
            </w:pPr>
            <w:r w:rsidRPr="00533107">
              <w:t xml:space="preserve"> Solicitar os três últimos processos de contratação e analisar se os processos de trabalho definidos foram implementados nesses processos;</w:t>
            </w:r>
          </w:p>
          <w:p w14:paraId="0AFE9F48" w14:textId="77777777" w:rsidR="00533107" w:rsidRPr="00533107" w:rsidRDefault="00533107" w:rsidP="00533107">
            <w:pPr>
              <w:pStyle w:val="tabela"/>
              <w:numPr>
                <w:ilvl w:val="0"/>
                <w:numId w:val="10"/>
              </w:numPr>
              <w:tabs>
                <w:tab w:val="clear" w:pos="290"/>
                <w:tab w:val="left" w:pos="30"/>
                <w:tab w:val="left" w:pos="456"/>
              </w:tabs>
              <w:ind w:left="30" w:firstLine="19"/>
              <w:cnfStyle w:val="000000000000" w:firstRow="0" w:lastRow="0" w:firstColumn="0" w:lastColumn="0" w:oddVBand="0" w:evenVBand="0" w:oddHBand="0" w:evenHBand="0" w:firstRowFirstColumn="0" w:firstRowLastColumn="0" w:lastRowFirstColumn="0" w:lastRowLastColumn="0"/>
            </w:pPr>
            <w:r w:rsidRPr="00533107">
              <w:t xml:space="preserve">Verificar se há normativo interno </w:t>
            </w:r>
            <w:r w:rsidRPr="00533107">
              <w:rPr>
                <w:color w:val="000000"/>
              </w:rPr>
              <w:t xml:space="preserve">ou documento equivalente que defina papéis e </w:t>
            </w:r>
            <w:r w:rsidRPr="00533107">
              <w:t>responsabilidades para cada uma das etapas do processo de contratação (planejamento da contratação, seleção de fornecedores e gestão de contratos);</w:t>
            </w:r>
          </w:p>
          <w:p w14:paraId="65314367" w14:textId="77777777" w:rsidR="00533107" w:rsidRPr="00533107" w:rsidRDefault="00533107" w:rsidP="00533107">
            <w:pPr>
              <w:pStyle w:val="tabela"/>
              <w:numPr>
                <w:ilvl w:val="0"/>
                <w:numId w:val="10"/>
              </w:numPr>
              <w:tabs>
                <w:tab w:val="clear" w:pos="290"/>
                <w:tab w:val="left" w:pos="30"/>
                <w:tab w:val="left" w:pos="456"/>
              </w:tabs>
              <w:ind w:left="30" w:firstLine="19"/>
              <w:cnfStyle w:val="000000000000" w:firstRow="0" w:lastRow="0" w:firstColumn="0" w:lastColumn="0" w:oddVBand="0" w:evenVBand="0" w:oddHBand="0" w:evenHBand="0" w:firstRowFirstColumn="0" w:firstRowLastColumn="0" w:lastRowFirstColumn="0" w:lastRowLastColumn="0"/>
            </w:pPr>
            <w:r w:rsidRPr="00533107">
              <w:t xml:space="preserve"> Solicitar os atos que institucionalizaram os modelos padronizados de documentos a serem elaborados em nas principais etapas do processo de contratações;</w:t>
            </w:r>
          </w:p>
          <w:p w14:paraId="2DF3B3BD" w14:textId="77777777" w:rsidR="00533107" w:rsidRPr="00533107" w:rsidRDefault="00533107" w:rsidP="00533107">
            <w:pPr>
              <w:pStyle w:val="tabela"/>
              <w:numPr>
                <w:ilvl w:val="0"/>
                <w:numId w:val="10"/>
              </w:numPr>
              <w:tabs>
                <w:tab w:val="clear" w:pos="290"/>
                <w:tab w:val="left" w:pos="30"/>
                <w:tab w:val="left" w:pos="456"/>
              </w:tabs>
              <w:ind w:left="30" w:firstLine="19"/>
              <w:cnfStyle w:val="000000000000" w:firstRow="0" w:lastRow="0" w:firstColumn="0" w:lastColumn="0" w:oddVBand="0" w:evenVBand="0" w:oddHBand="0" w:evenHBand="0" w:firstRowFirstColumn="0" w:firstRowLastColumn="0" w:lastRowFirstColumn="0" w:lastRowLastColumn="0"/>
            </w:pPr>
            <w:r w:rsidRPr="00533107">
              <w:t xml:space="preserve"> Analisar, nos três últimos processos de contratações, se os modelos padronizados estão sendo utilizados e se constam dos respectivos processos;</w:t>
            </w:r>
          </w:p>
          <w:p w14:paraId="79433405" w14:textId="77777777" w:rsidR="00533107" w:rsidRPr="00533107" w:rsidRDefault="00533107" w:rsidP="00533107">
            <w:pPr>
              <w:pStyle w:val="tabela"/>
              <w:numPr>
                <w:ilvl w:val="0"/>
                <w:numId w:val="10"/>
              </w:numPr>
              <w:tabs>
                <w:tab w:val="clear" w:pos="290"/>
                <w:tab w:val="left" w:pos="30"/>
                <w:tab w:val="left" w:pos="456"/>
              </w:tabs>
              <w:ind w:left="30" w:firstLine="19"/>
              <w:cnfStyle w:val="000000000000" w:firstRow="0" w:lastRow="0" w:firstColumn="0" w:lastColumn="0" w:oddVBand="0" w:evenVBand="0" w:oddHBand="0" w:evenHBand="0" w:firstRowFirstColumn="0" w:firstRowLastColumn="0" w:lastRowFirstColumn="0" w:lastRowLastColumn="0"/>
            </w:pPr>
            <w:r w:rsidRPr="00533107">
              <w:t xml:space="preserve"> Verificar se há normativo interno </w:t>
            </w:r>
            <w:r w:rsidRPr="00533107">
              <w:rPr>
                <w:color w:val="000000"/>
              </w:rPr>
              <w:t xml:space="preserve">ou documento equivalente que estabeleça diretrizes </w:t>
            </w:r>
            <w:r w:rsidRPr="00533107">
              <w:t>para que as equipes e os colaboradores possuam as competências necessárias para o desempenho das atividades específicas das etapas de planejamento da contratação, seleção de fornecedores e gestão de contratos;</w:t>
            </w:r>
          </w:p>
          <w:p w14:paraId="222FA645" w14:textId="77777777" w:rsidR="00533107" w:rsidRPr="00533107" w:rsidRDefault="00533107" w:rsidP="00533107">
            <w:pPr>
              <w:pStyle w:val="tabela"/>
              <w:numPr>
                <w:ilvl w:val="0"/>
                <w:numId w:val="10"/>
              </w:numPr>
              <w:tabs>
                <w:tab w:val="clear" w:pos="290"/>
                <w:tab w:val="left" w:pos="30"/>
                <w:tab w:val="left" w:pos="456"/>
              </w:tabs>
              <w:ind w:left="30" w:firstLine="19"/>
              <w:cnfStyle w:val="000000000000" w:firstRow="0" w:lastRow="0" w:firstColumn="0" w:lastColumn="0" w:oddVBand="0" w:evenVBand="0" w:oddHBand="0" w:evenHBand="0" w:firstRowFirstColumn="0" w:firstRowLastColumn="0" w:lastRowFirstColumn="0" w:lastRowLastColumn="0"/>
            </w:pPr>
            <w:r w:rsidRPr="00533107">
              <w:lastRenderedPageBreak/>
              <w:t xml:space="preserve"> </w:t>
            </w:r>
            <w:r w:rsidRPr="00533107">
              <w:rPr>
                <w:color w:val="000000"/>
              </w:rPr>
              <w:t xml:space="preserve">Verificar se houve ações de capacitação e treinamento, </w:t>
            </w:r>
            <w:r w:rsidRPr="00533107">
              <w:t>nos últimos dois anos,</w:t>
            </w:r>
            <w:r w:rsidRPr="00533107">
              <w:rPr>
                <w:color w:val="000000"/>
              </w:rPr>
              <w:t xml:space="preserve"> </w:t>
            </w:r>
            <w:r w:rsidRPr="00533107">
              <w:t>para colaboradores da área de contratações (solicitar comprovantes de inscrição, diplomas, certificados de curso, etc.);</w:t>
            </w:r>
          </w:p>
          <w:p w14:paraId="190A61B0" w14:textId="77777777" w:rsidR="00533107" w:rsidRPr="00533107" w:rsidRDefault="00533107" w:rsidP="00533107">
            <w:pPr>
              <w:pStyle w:val="tabela"/>
              <w:numPr>
                <w:ilvl w:val="0"/>
                <w:numId w:val="10"/>
              </w:numPr>
              <w:tabs>
                <w:tab w:val="clear" w:pos="290"/>
                <w:tab w:val="left" w:pos="182"/>
                <w:tab w:val="left" w:pos="456"/>
              </w:tabs>
              <w:ind w:left="30" w:firstLine="19"/>
              <w:cnfStyle w:val="000000000000" w:firstRow="0" w:lastRow="0" w:firstColumn="0" w:lastColumn="0" w:oddVBand="0" w:evenVBand="0" w:oddHBand="0" w:evenHBand="0" w:firstRowFirstColumn="0" w:firstRowLastColumn="0" w:lastRowFirstColumn="0" w:lastRowLastColumn="0"/>
            </w:pPr>
            <w:r w:rsidRPr="00533107">
              <w:t xml:space="preserve"> Verificar se há normativo interno </w:t>
            </w:r>
            <w:r w:rsidRPr="00533107">
              <w:rPr>
                <w:color w:val="000000"/>
              </w:rPr>
              <w:t xml:space="preserve">ou documento equivalente que estabeleça diretrizes </w:t>
            </w:r>
            <w:r w:rsidRPr="00533107">
              <w:t>para que, a cada indicação de fiscal ou gestor de contratos, a autoridade competente avalie a capacidade de o colaborador assumir a responsabilidade por mais um contrato, considerando os outros contratos em que esse colaborador já atua, e ainda, diretrizes para que essa avaliação fique registrada entre as justificativas da indicação.</w:t>
            </w:r>
          </w:p>
          <w:p w14:paraId="2C4999E9" w14:textId="303B9C12" w:rsidR="00ED4231" w:rsidRPr="0049765A" w:rsidRDefault="00ED4231" w:rsidP="00533107">
            <w:pPr>
              <w:pStyle w:val="tabela"/>
              <w:numPr>
                <w:ilvl w:val="0"/>
                <w:numId w:val="0"/>
              </w:numPr>
              <w:tabs>
                <w:tab w:val="clear" w:pos="290"/>
                <w:tab w:val="left" w:pos="463"/>
              </w:tabs>
              <w:ind w:left="720"/>
              <w:cnfStyle w:val="000000000000" w:firstRow="0" w:lastRow="0" w:firstColumn="0" w:lastColumn="0" w:oddVBand="0" w:evenVBand="0" w:oddHBand="0" w:evenHBand="0" w:firstRowFirstColumn="0" w:firstRowLastColumn="0" w:lastRowFirstColumn="0" w:lastRowLastColumn="0"/>
            </w:pPr>
          </w:p>
        </w:tc>
      </w:tr>
      <w:tr w:rsidR="00ED4231" w:rsidRPr="0049765A" w14:paraId="31F412E2"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50537524" w14:textId="77777777" w:rsidR="00ED4231" w:rsidRPr="0049765A" w:rsidRDefault="00ED4231" w:rsidP="008815D0">
            <w:pPr>
              <w:rPr>
                <w:b w:val="0"/>
                <w:bCs w:val="0"/>
                <w:color w:val="000000" w:themeColor="text1"/>
                <w:sz w:val="18"/>
                <w:szCs w:val="18"/>
              </w:rPr>
            </w:pPr>
            <w:r w:rsidRPr="0049765A">
              <w:rPr>
                <w:color w:val="000000" w:themeColor="text1"/>
                <w:sz w:val="18"/>
                <w:szCs w:val="18"/>
              </w:rPr>
              <w:lastRenderedPageBreak/>
              <w:t>O que a análise vai permitir dizer</w:t>
            </w:r>
          </w:p>
        </w:tc>
        <w:tc>
          <w:tcPr>
            <w:tcW w:w="14037" w:type="dxa"/>
            <w:gridSpan w:val="2"/>
          </w:tcPr>
          <w:p w14:paraId="2535871E" w14:textId="77777777" w:rsidR="007834EE" w:rsidRDefault="007834EE" w:rsidP="007834EE">
            <w:pPr>
              <w:pStyle w:val="tabela3"/>
              <w:ind w:left="321" w:firstLine="0"/>
              <w:cnfStyle w:val="000000100000" w:firstRow="0" w:lastRow="0" w:firstColumn="0" w:lastColumn="0" w:oddVBand="0" w:evenVBand="0" w:oddHBand="1" w:evenHBand="0" w:firstRowFirstColumn="0" w:firstRowLastColumn="0" w:lastRowFirstColumn="0" w:lastRowLastColumn="0"/>
            </w:pPr>
            <w:r w:rsidRPr="00BF5891">
              <w:t>Se o grau declarado de implementação da prática é real e possíveis lacunas na sua implementação;</w:t>
            </w:r>
          </w:p>
          <w:p w14:paraId="118D585A" w14:textId="4DB1A05B" w:rsidR="007834EE" w:rsidRDefault="007834EE" w:rsidP="007834EE">
            <w:pPr>
              <w:pStyle w:val="tabela3"/>
              <w:ind w:left="321" w:firstLine="0"/>
              <w:cnfStyle w:val="000000100000" w:firstRow="0" w:lastRow="0" w:firstColumn="0" w:lastColumn="0" w:oddVBand="0" w:evenVBand="0" w:oddHBand="1" w:evenHBand="0" w:firstRowFirstColumn="0" w:firstRowLastColumn="0" w:lastRowFirstColumn="0" w:lastRowLastColumn="0"/>
            </w:pPr>
            <w:r>
              <w:t>S</w:t>
            </w:r>
            <w:r w:rsidRPr="00BF5891">
              <w:t xml:space="preserve">e </w:t>
            </w:r>
            <w:r>
              <w:t xml:space="preserve">há normativo interno ou documento equivalente que </w:t>
            </w:r>
            <w:r w:rsidRPr="007834EE">
              <w:t>formalize os</w:t>
            </w:r>
            <w:r w:rsidRPr="00D4653B">
              <w:t xml:space="preserve"> processos de trabalho</w:t>
            </w:r>
            <w:r>
              <w:t xml:space="preserve"> para planejamento da contratação, seleção de fornecedores e gestão de contratos;</w:t>
            </w:r>
          </w:p>
          <w:p w14:paraId="76832EFD" w14:textId="32619A0D" w:rsidR="007834EE" w:rsidRDefault="007834EE" w:rsidP="007834EE">
            <w:pPr>
              <w:pStyle w:val="tabela3"/>
              <w:ind w:left="321" w:firstLine="0"/>
              <w:cnfStyle w:val="000000100000" w:firstRow="0" w:lastRow="0" w:firstColumn="0" w:lastColumn="0" w:oddVBand="0" w:evenVBand="0" w:oddHBand="1" w:evenHBand="0" w:firstRowFirstColumn="0" w:firstRowLastColumn="0" w:lastRowFirstColumn="0" w:lastRowLastColumn="0"/>
            </w:pPr>
            <w:r>
              <w:t xml:space="preserve">Se há definição de </w:t>
            </w:r>
            <w:r w:rsidRPr="007834EE">
              <w:t xml:space="preserve">papéis e </w:t>
            </w:r>
            <w:r>
              <w:t>responsabilidades para cada uma das etapas do processo de contratação;</w:t>
            </w:r>
          </w:p>
          <w:p w14:paraId="21AE85E4" w14:textId="655FBA24" w:rsidR="007834EE" w:rsidRDefault="007834EE" w:rsidP="007834EE">
            <w:pPr>
              <w:pStyle w:val="tabela3"/>
              <w:ind w:left="321" w:firstLine="0"/>
              <w:cnfStyle w:val="000000100000" w:firstRow="0" w:lastRow="0" w:firstColumn="0" w:lastColumn="0" w:oddVBand="0" w:evenVBand="0" w:oddHBand="1" w:evenHBand="0" w:firstRowFirstColumn="0" w:firstRowLastColumn="0" w:lastRowFirstColumn="0" w:lastRowLastColumn="0"/>
            </w:pPr>
            <w:r>
              <w:t>Se há modelos padronizados de documentos a serem elaborados em todas as etapas do processo de contratações e se eles estão sendo utilizados;</w:t>
            </w:r>
          </w:p>
          <w:p w14:paraId="3F53378C" w14:textId="2474D39E" w:rsidR="007834EE" w:rsidRDefault="007834EE" w:rsidP="007834EE">
            <w:pPr>
              <w:pStyle w:val="tabela3"/>
              <w:ind w:left="321" w:firstLine="0"/>
              <w:cnfStyle w:val="000000100000" w:firstRow="0" w:lastRow="0" w:firstColumn="0" w:lastColumn="0" w:oddVBand="0" w:evenVBand="0" w:oddHBand="1" w:evenHBand="0" w:firstRowFirstColumn="0" w:firstRowLastColumn="0" w:lastRowFirstColumn="0" w:lastRowLastColumn="0"/>
            </w:pPr>
            <w:r>
              <w:t>S</w:t>
            </w:r>
            <w:r w:rsidRPr="00D73EDB">
              <w:t xml:space="preserve">e há normativo interno </w:t>
            </w:r>
            <w:r w:rsidRPr="007834EE">
              <w:t xml:space="preserve">ou documento equivalente que estabeleça diretrizes </w:t>
            </w:r>
            <w:r>
              <w:t>para que as equipes e os colaboradores possuam as competências necessárias para o desempenho das atividades específicas do processo de contratação;</w:t>
            </w:r>
          </w:p>
          <w:p w14:paraId="208CB81E" w14:textId="4F772FC7" w:rsidR="007834EE" w:rsidRDefault="007834EE" w:rsidP="007834EE">
            <w:pPr>
              <w:pStyle w:val="tabela3"/>
              <w:ind w:left="321" w:firstLine="0"/>
              <w:cnfStyle w:val="000000100000" w:firstRow="0" w:lastRow="0" w:firstColumn="0" w:lastColumn="0" w:oddVBand="0" w:evenVBand="0" w:oddHBand="1" w:evenHBand="0" w:firstRowFirstColumn="0" w:firstRowLastColumn="0" w:lastRowFirstColumn="0" w:lastRowLastColumn="0"/>
            </w:pPr>
            <w:r>
              <w:t>S</w:t>
            </w:r>
            <w:r w:rsidRPr="00D73EDB">
              <w:t xml:space="preserve">e há normativo interno </w:t>
            </w:r>
            <w:r w:rsidRPr="007834EE">
              <w:t xml:space="preserve">ou documento equivalente que estabeleça diretrizes </w:t>
            </w:r>
            <w:r>
              <w:t>para que, a cada indicação de fiscal ou gestor de contratos, a autoridade competente avalie a capacidade de o colaborador assumir a responsabilidade por mais um contrato, considerando os outros contratos em que esse colaborador já atua e se essa prática consta dos processos de contratação.</w:t>
            </w:r>
          </w:p>
          <w:p w14:paraId="57389D36" w14:textId="43D11EEB" w:rsidR="00ED4231" w:rsidRPr="0049765A" w:rsidRDefault="00ED4231" w:rsidP="007834EE">
            <w:pPr>
              <w:pStyle w:val="tabela3"/>
              <w:numPr>
                <w:ilvl w:val="0"/>
                <w:numId w:val="0"/>
              </w:numPr>
              <w:ind w:left="321"/>
              <w:cnfStyle w:val="000000100000" w:firstRow="0" w:lastRow="0" w:firstColumn="0" w:lastColumn="0" w:oddVBand="0" w:evenVBand="0" w:oddHBand="1" w:evenHBand="0" w:firstRowFirstColumn="0" w:firstRowLastColumn="0" w:lastRowFirstColumn="0" w:lastRowLastColumn="0"/>
            </w:pPr>
          </w:p>
        </w:tc>
      </w:tr>
      <w:tr w:rsidR="00ED4231" w:rsidRPr="0049765A" w14:paraId="42426C18" w14:textId="77777777" w:rsidTr="00691859">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7B854203" w14:textId="77777777" w:rsidR="00ED4231" w:rsidRPr="0049765A" w:rsidRDefault="00ED4231" w:rsidP="008815D0">
            <w:pPr>
              <w:rPr>
                <w:bCs w:val="0"/>
                <w:sz w:val="20"/>
                <w:szCs w:val="20"/>
              </w:rPr>
            </w:pPr>
            <w:r w:rsidRPr="0049765A">
              <w:rPr>
                <w:bCs w:val="0"/>
                <w:sz w:val="20"/>
                <w:szCs w:val="20"/>
              </w:rPr>
              <w:t>Possíveis achados</w:t>
            </w:r>
          </w:p>
        </w:tc>
      </w:tr>
      <w:tr w:rsidR="00ED4231" w:rsidRPr="0049765A" w14:paraId="318B587D"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0939AA11" w14:textId="77777777" w:rsidR="00ED4231" w:rsidRPr="0049765A" w:rsidRDefault="00ED4231" w:rsidP="008815D0">
            <w:pPr>
              <w:rPr>
                <w:b w:val="0"/>
                <w:bCs w:val="0"/>
                <w:color w:val="000000" w:themeColor="text1"/>
                <w:sz w:val="18"/>
                <w:szCs w:val="18"/>
              </w:rPr>
            </w:pPr>
            <w:r w:rsidRPr="0049765A">
              <w:rPr>
                <w:color w:val="000000" w:themeColor="text1"/>
                <w:sz w:val="18"/>
                <w:szCs w:val="18"/>
              </w:rPr>
              <w:t xml:space="preserve">Eventos de risco </w:t>
            </w:r>
          </w:p>
        </w:tc>
        <w:tc>
          <w:tcPr>
            <w:tcW w:w="14037" w:type="dxa"/>
            <w:gridSpan w:val="2"/>
          </w:tcPr>
          <w:p w14:paraId="14E19012" w14:textId="77777777" w:rsidR="00191BB7"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DF14C4">
              <w:t>Ocorrência de erros em procedimentos repetitivos</w:t>
            </w:r>
            <w:r>
              <w:t>;</w:t>
            </w:r>
          </w:p>
          <w:p w14:paraId="2C60C633" w14:textId="77777777" w:rsidR="00191BB7" w:rsidRDefault="00191BB7" w:rsidP="00191BB7">
            <w:pPr>
              <w:pStyle w:val="tabela3"/>
              <w:cnfStyle w:val="000000100000" w:firstRow="0" w:lastRow="0" w:firstColumn="0" w:lastColumn="0" w:oddVBand="0" w:evenVBand="0" w:oddHBand="1" w:evenHBand="0" w:firstRowFirstColumn="0" w:firstRowLastColumn="0" w:lastRowFirstColumn="0" w:lastRowLastColumn="0"/>
            </w:pPr>
            <w:r>
              <w:t>Não realização de procedimentos essenciais;</w:t>
            </w:r>
          </w:p>
          <w:p w14:paraId="17A06D32" w14:textId="77777777" w:rsidR="00191BB7" w:rsidRDefault="00191BB7" w:rsidP="00191BB7">
            <w:pPr>
              <w:pStyle w:val="tabela3"/>
              <w:cnfStyle w:val="000000100000" w:firstRow="0" w:lastRow="0" w:firstColumn="0" w:lastColumn="0" w:oddVBand="0" w:evenVBand="0" w:oddHBand="1" w:evenHBand="0" w:firstRowFirstColumn="0" w:firstRowLastColumn="0" w:lastRowFirstColumn="0" w:lastRowLastColumn="0"/>
            </w:pPr>
            <w:r>
              <w:t>Procedimentos realizados por outra pessoa ou por outra unidade, que não a responsável;</w:t>
            </w:r>
          </w:p>
          <w:p w14:paraId="0089C267" w14:textId="77777777" w:rsidR="00191BB7" w:rsidRDefault="00191BB7" w:rsidP="00191BB7">
            <w:pPr>
              <w:pStyle w:val="tabela3"/>
              <w:cnfStyle w:val="000000100000" w:firstRow="0" w:lastRow="0" w:firstColumn="0" w:lastColumn="0" w:oddVBand="0" w:evenVBand="0" w:oddHBand="1" w:evenHBand="0" w:firstRowFirstColumn="0" w:firstRowLastColumn="0" w:lastRowFirstColumn="0" w:lastRowLastColumn="0"/>
            </w:pPr>
            <w:r>
              <w:t>Procedimentos não realizados por não haver um responsável claro;</w:t>
            </w:r>
          </w:p>
          <w:p w14:paraId="3FF3957A" w14:textId="77777777" w:rsidR="00191BB7" w:rsidRDefault="00191BB7" w:rsidP="00191BB7">
            <w:pPr>
              <w:pStyle w:val="tabela3"/>
              <w:cnfStyle w:val="000000100000" w:firstRow="0" w:lastRow="0" w:firstColumn="0" w:lastColumn="0" w:oddVBand="0" w:evenVBand="0" w:oddHBand="1" w:evenHBand="0" w:firstRowFirstColumn="0" w:firstRowLastColumn="0" w:lastRowFirstColumn="0" w:lastRowLastColumn="0"/>
            </w:pPr>
            <w:r>
              <w:t>Sobreposição de atividades por não haver responsável claro;</w:t>
            </w:r>
          </w:p>
          <w:p w14:paraId="7EBA3BAA" w14:textId="77777777" w:rsidR="00191BB7"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EF131F">
              <w:t>Ausência d</w:t>
            </w:r>
            <w:r>
              <w:t>e</w:t>
            </w:r>
            <w:r w:rsidRPr="00EF131F">
              <w:t xml:space="preserve"> formalização da demanda que origina a contratação</w:t>
            </w:r>
            <w:r>
              <w:t>;</w:t>
            </w:r>
            <w:r w:rsidRPr="00EF131F">
              <w:t xml:space="preserve"> </w:t>
            </w:r>
          </w:p>
          <w:p w14:paraId="498FE5F6" w14:textId="77777777" w:rsidR="00191BB7" w:rsidRPr="005C6C6B"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5C6C6B">
              <w:t>Desconhecimento acerca dos riscos envolvidos em cada contratação;</w:t>
            </w:r>
          </w:p>
          <w:p w14:paraId="3075FC4A" w14:textId="77777777" w:rsidR="00191BB7" w:rsidRDefault="00191BB7" w:rsidP="00191BB7">
            <w:pPr>
              <w:pStyle w:val="tabela3"/>
              <w:cnfStyle w:val="000000100000" w:firstRow="0" w:lastRow="0" w:firstColumn="0" w:lastColumn="0" w:oddVBand="0" w:evenVBand="0" w:oddHBand="1" w:evenHBand="0" w:firstRowFirstColumn="0" w:firstRowLastColumn="0" w:lastRowFirstColumn="0" w:lastRowLastColumn="0"/>
            </w:pPr>
            <w:r>
              <w:t>Negativa sumária bem como repostas vagas, imprecisas ou meramente formais aos recursos e às intenções de recorrer de licitantes na fase de seleção de fornecedores;</w:t>
            </w:r>
          </w:p>
          <w:p w14:paraId="395C6844" w14:textId="77777777" w:rsidR="00191BB7" w:rsidRDefault="00191BB7" w:rsidP="00191BB7">
            <w:pPr>
              <w:pStyle w:val="tabela3"/>
              <w:cnfStyle w:val="000000100000" w:firstRow="0" w:lastRow="0" w:firstColumn="0" w:lastColumn="0" w:oddVBand="0" w:evenVBand="0" w:oddHBand="1" w:evenHBand="0" w:firstRowFirstColumn="0" w:firstRowLastColumn="0" w:lastRowFirstColumn="0" w:lastRowLastColumn="0"/>
            </w:pPr>
            <w:r>
              <w:t>Prorrogação de contratos que não são mais vantajosos para a administração ou que haja soluções melhores e mais baratas para a administração;</w:t>
            </w:r>
          </w:p>
          <w:p w14:paraId="77E823E3" w14:textId="2918DA30" w:rsidR="00191BB7"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CF60F5">
              <w:t xml:space="preserve">Execução inadequada de atividades críticas da área de </w:t>
            </w:r>
            <w:r>
              <w:t>contratações</w:t>
            </w:r>
            <w:r w:rsidRPr="00CF60F5">
              <w:t xml:space="preserve"> por </w:t>
            </w:r>
            <w:r>
              <w:t>colaborador</w:t>
            </w:r>
            <w:r w:rsidRPr="00CF60F5">
              <w:t xml:space="preserve"> não capacitado</w:t>
            </w:r>
            <w:r>
              <w:t xml:space="preserve"> ou por colaborador que seja responsável por vários contratos ao mesmo tempo.</w:t>
            </w:r>
          </w:p>
          <w:p w14:paraId="7F5D18BF" w14:textId="472CEFF0" w:rsidR="00ED4231" w:rsidRPr="0049765A" w:rsidRDefault="00ED4231" w:rsidP="00191BB7">
            <w:pPr>
              <w:pStyle w:val="tabela3"/>
              <w:numPr>
                <w:ilvl w:val="0"/>
                <w:numId w:val="0"/>
              </w:numPr>
              <w:ind w:left="707"/>
              <w:cnfStyle w:val="000000100000" w:firstRow="0" w:lastRow="0" w:firstColumn="0" w:lastColumn="0" w:oddVBand="0" w:evenVBand="0" w:oddHBand="1" w:evenHBand="0" w:firstRowFirstColumn="0" w:firstRowLastColumn="0" w:lastRowFirstColumn="0" w:lastRowLastColumn="0"/>
            </w:pPr>
          </w:p>
        </w:tc>
      </w:tr>
      <w:tr w:rsidR="00ED4231" w:rsidRPr="0049765A" w14:paraId="7EA9A843"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49CE8C0D" w14:textId="77777777" w:rsidR="00ED4231" w:rsidRPr="0049765A" w:rsidRDefault="00ED4231" w:rsidP="008815D0">
            <w:pPr>
              <w:rPr>
                <w:b w:val="0"/>
                <w:bCs w:val="0"/>
                <w:color w:val="000000" w:themeColor="text1"/>
                <w:sz w:val="18"/>
                <w:szCs w:val="18"/>
              </w:rPr>
            </w:pPr>
            <w:r w:rsidRPr="0049765A">
              <w:rPr>
                <w:color w:val="000000" w:themeColor="text1"/>
                <w:sz w:val="18"/>
                <w:szCs w:val="18"/>
              </w:rPr>
              <w:t>Causas</w:t>
            </w:r>
          </w:p>
        </w:tc>
        <w:tc>
          <w:tcPr>
            <w:tcW w:w="14037" w:type="dxa"/>
            <w:gridSpan w:val="2"/>
          </w:tcPr>
          <w:p w14:paraId="69552AEC" w14:textId="77777777" w:rsidR="00191BB7" w:rsidRPr="003F02E0" w:rsidRDefault="00191BB7" w:rsidP="00191BB7">
            <w:pPr>
              <w:pStyle w:val="tabela3"/>
              <w:cnfStyle w:val="000000000000" w:firstRow="0" w:lastRow="0" w:firstColumn="0" w:lastColumn="0" w:oddVBand="0" w:evenVBand="0" w:oddHBand="0" w:evenHBand="0" w:firstRowFirstColumn="0" w:firstRowLastColumn="0" w:lastRowFirstColumn="0" w:lastRowLastColumn="0"/>
            </w:pPr>
            <w:r>
              <w:t>F</w:t>
            </w:r>
            <w:r w:rsidRPr="00EF131F">
              <w:t xml:space="preserve">alta de clareza de atribuições e responsabilidades </w:t>
            </w:r>
            <w:r>
              <w:t>dos colaboradores e unidades envolvidas no processo de contratações;</w:t>
            </w:r>
          </w:p>
          <w:p w14:paraId="035CA124" w14:textId="77777777" w:rsidR="00191BB7" w:rsidRDefault="00191BB7" w:rsidP="00191BB7">
            <w:pPr>
              <w:pStyle w:val="tabela3"/>
              <w:cnfStyle w:val="000000000000" w:firstRow="0" w:lastRow="0" w:firstColumn="0" w:lastColumn="0" w:oddVBand="0" w:evenVBand="0" w:oddHBand="0" w:evenHBand="0" w:firstRowFirstColumn="0" w:firstRowLastColumn="0" w:lastRowFirstColumn="0" w:lastRowLastColumn="0"/>
            </w:pPr>
            <w:r>
              <w:t xml:space="preserve"> Crença de que a unidade que demanda a contratação não faça parte das unidades envolvidas no processo de contratação, contudo é a principal interessada naquela contratação e é quem tem as condições adequadas para elaborar </w:t>
            </w:r>
            <w:r w:rsidRPr="005E1BA5">
              <w:t>documento no qual consta explicitamente a necessidade da contratação</w:t>
            </w:r>
            <w:r>
              <w:t>;</w:t>
            </w:r>
          </w:p>
          <w:p w14:paraId="139E89CB" w14:textId="77777777" w:rsidR="00191BB7" w:rsidRPr="00857304" w:rsidRDefault="00191BB7" w:rsidP="00191BB7">
            <w:pPr>
              <w:pStyle w:val="tabela3"/>
              <w:cnfStyle w:val="000000000000" w:firstRow="0" w:lastRow="0" w:firstColumn="0" w:lastColumn="0" w:oddVBand="0" w:evenVBand="0" w:oddHBand="0" w:evenHBand="0" w:firstRowFirstColumn="0" w:firstRowLastColumn="0" w:lastRowFirstColumn="0" w:lastRowLastColumn="0"/>
            </w:pPr>
            <w:r>
              <w:t xml:space="preserve"> </w:t>
            </w:r>
            <w:r w:rsidRPr="00857304">
              <w:t>Ausência de cultura de gestão de riscos</w:t>
            </w:r>
            <w:r>
              <w:t xml:space="preserve"> nas contratações;</w:t>
            </w:r>
          </w:p>
          <w:p w14:paraId="4418EE90" w14:textId="77777777" w:rsidR="00191BB7" w:rsidRDefault="00191BB7" w:rsidP="00191BB7">
            <w:pPr>
              <w:pStyle w:val="tabela3"/>
              <w:cnfStyle w:val="000000000000" w:firstRow="0" w:lastRow="0" w:firstColumn="0" w:lastColumn="0" w:oddVBand="0" w:evenVBand="0" w:oddHBand="0" w:evenHBand="0" w:firstRowFirstColumn="0" w:firstRowLastColumn="0" w:lastRowFirstColumn="0" w:lastRowLastColumn="0"/>
            </w:pPr>
            <w:r w:rsidRPr="00857304">
              <w:t>Falta</w:t>
            </w:r>
            <w:r w:rsidRPr="008F06BC">
              <w:rPr>
                <w:sz w:val="20"/>
                <w:szCs w:val="20"/>
              </w:rPr>
              <w:t xml:space="preserve"> </w:t>
            </w:r>
            <w:r w:rsidRPr="00857304">
              <w:t>de cultura da organização quanto ao estabelecimento de padrões para atuação do pregoeiro</w:t>
            </w:r>
            <w:r>
              <w:t>;</w:t>
            </w:r>
          </w:p>
          <w:p w14:paraId="0B84DE89" w14:textId="77777777" w:rsidR="00191BB7" w:rsidRPr="00A64053" w:rsidRDefault="00191BB7" w:rsidP="00191BB7">
            <w:pPr>
              <w:pStyle w:val="tabela3"/>
              <w:cnfStyle w:val="000000000000" w:firstRow="0" w:lastRow="0" w:firstColumn="0" w:lastColumn="0" w:oddVBand="0" w:evenVBand="0" w:oddHBand="0" w:evenHBand="0" w:firstRowFirstColumn="0" w:firstRowLastColumn="0" w:lastRowFirstColumn="0" w:lastRowLastColumn="0"/>
            </w:pPr>
            <w:r>
              <w:t>Desconhecimento das vantagens em utilizar modelos padronizados de documentos;</w:t>
            </w:r>
          </w:p>
          <w:p w14:paraId="0359E78B" w14:textId="77777777" w:rsidR="00191BB7" w:rsidRDefault="00191BB7" w:rsidP="00191BB7">
            <w:pPr>
              <w:pStyle w:val="tabela3"/>
              <w:cnfStyle w:val="000000000000" w:firstRow="0" w:lastRow="0" w:firstColumn="0" w:lastColumn="0" w:oddVBand="0" w:evenVBand="0" w:oddHBand="0" w:evenHBand="0" w:firstRowFirstColumn="0" w:firstRowLastColumn="0" w:lastRowFirstColumn="0" w:lastRowLastColumn="0"/>
            </w:pPr>
            <w:r>
              <w:t xml:space="preserve"> Crença de que a fase de gestão de contratos é simples e que os gestores e fiscais são capacitados e têm tempo hábil para realizar suas atribuições em todos os contratos para os quais são designados;</w:t>
            </w:r>
          </w:p>
          <w:p w14:paraId="1CE33730" w14:textId="2B1474B2" w:rsidR="00191BB7" w:rsidRDefault="00191BB7" w:rsidP="00191BB7">
            <w:pPr>
              <w:pStyle w:val="tabela3"/>
              <w:cnfStyle w:val="000000000000" w:firstRow="0" w:lastRow="0" w:firstColumn="0" w:lastColumn="0" w:oddVBand="0" w:evenVBand="0" w:oddHBand="0" w:evenHBand="0" w:firstRowFirstColumn="0" w:firstRowLastColumn="0" w:lastRowFirstColumn="0" w:lastRowLastColumn="0"/>
            </w:pPr>
            <w:r>
              <w:t>Designação de colaborador que não tenha condições de realizar a fiscalização ou a gestão de um contrato adequadamente por estar responsável por vários contratos ao mesmo tempo.</w:t>
            </w:r>
          </w:p>
          <w:p w14:paraId="5D396A23" w14:textId="2F4B6A3A" w:rsidR="00ED4231" w:rsidRPr="0049765A" w:rsidRDefault="00ED4231" w:rsidP="00191BB7">
            <w:pPr>
              <w:pStyle w:val="tabela3"/>
              <w:numPr>
                <w:ilvl w:val="0"/>
                <w:numId w:val="0"/>
              </w:numPr>
              <w:ind w:left="707"/>
              <w:cnfStyle w:val="000000000000" w:firstRow="0" w:lastRow="0" w:firstColumn="0" w:lastColumn="0" w:oddVBand="0" w:evenVBand="0" w:oddHBand="0" w:evenHBand="0" w:firstRowFirstColumn="0" w:firstRowLastColumn="0" w:lastRowFirstColumn="0" w:lastRowLastColumn="0"/>
            </w:pPr>
          </w:p>
        </w:tc>
      </w:tr>
      <w:tr w:rsidR="00ED4231" w:rsidRPr="0049765A" w14:paraId="4E32B3BF"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4DA91397" w14:textId="77777777" w:rsidR="00ED4231" w:rsidRPr="0049765A" w:rsidRDefault="00ED4231" w:rsidP="008815D0">
            <w:pPr>
              <w:rPr>
                <w:b w:val="0"/>
                <w:bCs w:val="0"/>
                <w:color w:val="000000" w:themeColor="text1"/>
                <w:sz w:val="18"/>
                <w:szCs w:val="18"/>
              </w:rPr>
            </w:pPr>
            <w:r w:rsidRPr="0049765A">
              <w:rPr>
                <w:color w:val="000000" w:themeColor="text1"/>
                <w:sz w:val="18"/>
                <w:szCs w:val="18"/>
              </w:rPr>
              <w:t>Efeitos</w:t>
            </w:r>
          </w:p>
        </w:tc>
        <w:tc>
          <w:tcPr>
            <w:tcW w:w="14037" w:type="dxa"/>
            <w:gridSpan w:val="2"/>
          </w:tcPr>
          <w:p w14:paraId="6A837A4E" w14:textId="77777777" w:rsidR="00191BB7" w:rsidRPr="00D31C9E"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D31C9E">
              <w:t>Eventuais sucessos na execução de processo de contratação nem sempre podem ser repetidos, e as execuções com falhas podem vir a ser repetidas, por desconhecimento dos pontos de falha pelos executores;</w:t>
            </w:r>
          </w:p>
          <w:p w14:paraId="50F7F19B" w14:textId="77777777" w:rsidR="00191BB7" w:rsidRPr="00D31C9E"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D31C9E">
              <w:t xml:space="preserve"> Dificuldade ou impossibilidade de responsabilizar as partes do contrato e responsabilização dos agentes públicos que atuaram sem delegação;</w:t>
            </w:r>
            <w:r w:rsidRPr="00D31C9E" w:rsidDel="00775830">
              <w:t xml:space="preserve"> </w:t>
            </w:r>
          </w:p>
          <w:p w14:paraId="52FC9708" w14:textId="77777777" w:rsidR="00191BB7" w:rsidRPr="00D31C9E"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D31C9E">
              <w:t xml:space="preserve"> Não atendimento da necessidade que originou a contratação, pela ausência de levantamento de mercado;</w:t>
            </w:r>
          </w:p>
          <w:p w14:paraId="3F3AF1F0" w14:textId="77777777" w:rsidR="00191BB7" w:rsidRPr="00D31C9E"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D31C9E">
              <w:t xml:space="preserve"> Intempestividade na adequação do ambiente da organização, levando a atraso no alcance dos resultados pretendidos com a contratação ou atraso no início dos trabalhos da contratada;</w:t>
            </w:r>
          </w:p>
          <w:p w14:paraId="53604A78" w14:textId="77777777" w:rsidR="00191BB7" w:rsidRPr="00D31C9E"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D31C9E">
              <w:t xml:space="preserve"> Ausência de tratamento de riscos relevantes de cada aquisição</w:t>
            </w:r>
            <w:r>
              <w:t>;</w:t>
            </w:r>
          </w:p>
          <w:p w14:paraId="3015C5F8" w14:textId="77777777" w:rsidR="00191BB7" w:rsidRPr="00D31C9E"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D31C9E">
              <w:t xml:space="preserve"> Ateste de serviços prestados em desconformidade com o previsto no contrato;</w:t>
            </w:r>
          </w:p>
          <w:p w14:paraId="4E5895E8" w14:textId="77777777" w:rsidR="00191BB7" w:rsidRPr="00D31C9E"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D31C9E">
              <w:t xml:space="preserve"> Não verificação de itens que deveriam ser verificados pelo fiscal;</w:t>
            </w:r>
          </w:p>
          <w:p w14:paraId="377BC4D1" w14:textId="77777777" w:rsidR="00191BB7" w:rsidRPr="00D31C9E"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D31C9E">
              <w:t xml:space="preserve"> Não detecção de descumprimento de partes da avença com suas consequências</w:t>
            </w:r>
            <w:r>
              <w:t>;</w:t>
            </w:r>
          </w:p>
          <w:p w14:paraId="223A501B" w14:textId="77777777" w:rsidR="00191BB7" w:rsidRPr="00D31C9E"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D31C9E">
              <w:t xml:space="preserve"> Aceites provisórios e definitivos em objetos parcialmente executados ou não executados</w:t>
            </w:r>
            <w:r>
              <w:t>;</w:t>
            </w:r>
          </w:p>
          <w:p w14:paraId="321FEEE8" w14:textId="77777777" w:rsidR="00191BB7" w:rsidRPr="00D31C9E"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D31C9E">
              <w:lastRenderedPageBreak/>
              <w:t xml:space="preserve"> Contratações que não atendam ao princípio da economicidade</w:t>
            </w:r>
            <w:r>
              <w:t>;</w:t>
            </w:r>
          </w:p>
          <w:p w14:paraId="0E1CFE9F" w14:textId="77777777" w:rsidR="00191BB7" w:rsidRPr="00D31C9E"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D31C9E">
              <w:t xml:space="preserve"> Desperdício de recursos públicos</w:t>
            </w:r>
            <w:r>
              <w:t>;</w:t>
            </w:r>
          </w:p>
          <w:p w14:paraId="0960C00E" w14:textId="77777777" w:rsidR="00191BB7" w:rsidRPr="00D31C9E" w:rsidRDefault="00191BB7" w:rsidP="00191BB7">
            <w:pPr>
              <w:pStyle w:val="tabela3"/>
              <w:cnfStyle w:val="000000100000" w:firstRow="0" w:lastRow="0" w:firstColumn="0" w:lastColumn="0" w:oddVBand="0" w:evenVBand="0" w:oddHBand="1" w:evenHBand="0" w:firstRowFirstColumn="0" w:firstRowLastColumn="0" w:lastRowFirstColumn="0" w:lastRowLastColumn="0"/>
            </w:pPr>
            <w:r w:rsidRPr="00D31C9E">
              <w:t xml:space="preserve"> Realização de aquisições que não estejam alinhadas às diretrizes estratégicas da organização</w:t>
            </w:r>
            <w:r>
              <w:t>.</w:t>
            </w:r>
          </w:p>
          <w:p w14:paraId="0CCA768D" w14:textId="656ABEA1" w:rsidR="00ED4231" w:rsidRPr="0049765A" w:rsidRDefault="00ED4231" w:rsidP="00191BB7">
            <w:pPr>
              <w:pStyle w:val="tabela3"/>
              <w:numPr>
                <w:ilvl w:val="0"/>
                <w:numId w:val="0"/>
              </w:numPr>
              <w:ind w:left="707"/>
              <w:cnfStyle w:val="000000100000" w:firstRow="0" w:lastRow="0" w:firstColumn="0" w:lastColumn="0" w:oddVBand="0" w:evenVBand="0" w:oddHBand="1" w:evenHBand="0" w:firstRowFirstColumn="0" w:firstRowLastColumn="0" w:lastRowFirstColumn="0" w:lastRowLastColumn="0"/>
            </w:pPr>
          </w:p>
        </w:tc>
      </w:tr>
    </w:tbl>
    <w:p w14:paraId="18477F98" w14:textId="0A268CE4" w:rsidR="00ED4231" w:rsidRDefault="00ED4231" w:rsidP="00435DE5"/>
    <w:p w14:paraId="03F7CCE4" w14:textId="547BF3EF" w:rsidR="00ED4231" w:rsidRDefault="00ED4231" w:rsidP="00435DE5"/>
    <w:p w14:paraId="3249FF00" w14:textId="5BC88169" w:rsidR="00ED4231" w:rsidRDefault="00ED4231" w:rsidP="00435DE5"/>
    <w:tbl>
      <w:tblPr>
        <w:tblStyle w:val="TabeladeGrade5Escura-nfase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556"/>
        <w:gridCol w:w="7231"/>
        <w:gridCol w:w="6806"/>
      </w:tblGrid>
      <w:tr w:rsidR="00ED4231" w:rsidRPr="0049765A" w14:paraId="0503C02C" w14:textId="77777777" w:rsidTr="00691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top w:val="none" w:sz="0" w:space="0" w:color="auto"/>
              <w:left w:val="none" w:sz="0" w:space="0" w:color="auto"/>
              <w:right w:val="none" w:sz="0" w:space="0" w:color="auto"/>
            </w:tcBorders>
          </w:tcPr>
          <w:p w14:paraId="08998804" w14:textId="3DC15B30" w:rsidR="00ED4231" w:rsidRPr="0049765A" w:rsidRDefault="00ED4231" w:rsidP="008815D0">
            <w:pPr>
              <w:jc w:val="center"/>
              <w:rPr>
                <w:bCs w:val="0"/>
                <w:sz w:val="28"/>
                <w:szCs w:val="28"/>
              </w:rPr>
            </w:pPr>
            <w:r w:rsidRPr="0049765A">
              <w:rPr>
                <w:bCs w:val="0"/>
                <w:sz w:val="28"/>
                <w:szCs w:val="28"/>
              </w:rPr>
              <w:t xml:space="preserve">PRÁTICA </w:t>
            </w:r>
            <w:r w:rsidR="00A2603A">
              <w:rPr>
                <w:bCs w:val="0"/>
                <w:sz w:val="28"/>
                <w:szCs w:val="28"/>
              </w:rPr>
              <w:t>4350</w:t>
            </w:r>
            <w:r w:rsidRPr="0049765A">
              <w:rPr>
                <w:bCs w:val="0"/>
                <w:sz w:val="28"/>
                <w:szCs w:val="28"/>
              </w:rPr>
              <w:t xml:space="preserve">: A organização </w:t>
            </w:r>
            <w:r w:rsidR="00A2603A">
              <w:rPr>
                <w:bCs w:val="0"/>
                <w:sz w:val="28"/>
                <w:szCs w:val="28"/>
              </w:rPr>
              <w:t>realiza gestão de riscos em contratações</w:t>
            </w:r>
            <w:r w:rsidRPr="0049765A">
              <w:rPr>
                <w:bCs w:val="0"/>
                <w:sz w:val="28"/>
                <w:szCs w:val="28"/>
              </w:rPr>
              <w:t>?</w:t>
            </w:r>
          </w:p>
        </w:tc>
      </w:tr>
      <w:tr w:rsidR="00ED4231" w:rsidRPr="0049765A" w14:paraId="43255D57"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7BF00CBB" w14:textId="77777777" w:rsidR="00ED4231" w:rsidRPr="0049765A" w:rsidRDefault="00ED4231" w:rsidP="008815D0">
            <w:pPr>
              <w:rPr>
                <w:bCs w:val="0"/>
                <w:sz w:val="20"/>
                <w:szCs w:val="20"/>
              </w:rPr>
            </w:pPr>
            <w:r w:rsidRPr="0049765A">
              <w:rPr>
                <w:bCs w:val="0"/>
                <w:sz w:val="20"/>
                <w:szCs w:val="20"/>
              </w:rPr>
              <w:t>Conteúdo da prática</w:t>
            </w:r>
          </w:p>
        </w:tc>
      </w:tr>
      <w:tr w:rsidR="00E566A3" w:rsidRPr="0049765A" w14:paraId="7C9EDB32"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0B7AB2BE" w14:textId="2E55BFA8" w:rsidR="00E566A3" w:rsidRPr="0049765A" w:rsidRDefault="00E566A3" w:rsidP="00E566A3">
            <w:pPr>
              <w:spacing w:before="60" w:after="60"/>
              <w:rPr>
                <w:color w:val="000000" w:themeColor="text1"/>
                <w:sz w:val="18"/>
                <w:szCs w:val="18"/>
              </w:rPr>
            </w:pPr>
            <w:r w:rsidRPr="0049765A">
              <w:rPr>
                <w:color w:val="000000" w:themeColor="text1"/>
                <w:sz w:val="18"/>
                <w:szCs w:val="18"/>
              </w:rPr>
              <w:t xml:space="preserve">Esclarecimentos </w:t>
            </w:r>
          </w:p>
        </w:tc>
        <w:tc>
          <w:tcPr>
            <w:tcW w:w="14037" w:type="dxa"/>
            <w:gridSpan w:val="2"/>
          </w:tcPr>
          <w:p w14:paraId="7D27D838" w14:textId="4BFF0FC8" w:rsidR="00E566A3" w:rsidRPr="0049765A" w:rsidRDefault="00E566A3" w:rsidP="00E566A3">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31" w:history="1">
              <w:r w:rsidRPr="00001623">
                <w:rPr>
                  <w:rStyle w:val="Hyperlink"/>
                  <w:color w:val="FF0000"/>
                </w:rPr>
                <w:t>LINK PARA O REFERENCIAL</w:t>
              </w:r>
            </w:hyperlink>
            <w:r w:rsidRPr="00001623">
              <w:rPr>
                <w:color w:val="FF0000"/>
              </w:rPr>
              <w:t>)</w:t>
            </w:r>
          </w:p>
        </w:tc>
      </w:tr>
      <w:tr w:rsidR="00E566A3" w:rsidRPr="0049765A" w14:paraId="6BE49085"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754BFAEE" w14:textId="7D725EDA" w:rsidR="00E566A3" w:rsidRPr="0049765A" w:rsidRDefault="00E566A3" w:rsidP="00E566A3">
            <w:pPr>
              <w:spacing w:before="60" w:after="60"/>
              <w:rPr>
                <w:color w:val="000000" w:themeColor="text1"/>
                <w:sz w:val="18"/>
                <w:szCs w:val="18"/>
              </w:rPr>
            </w:pPr>
            <w:r w:rsidRPr="0049765A">
              <w:rPr>
                <w:color w:val="000000" w:themeColor="text1"/>
                <w:sz w:val="18"/>
                <w:szCs w:val="18"/>
              </w:rPr>
              <w:t>Aspectos avaliados</w:t>
            </w:r>
          </w:p>
        </w:tc>
        <w:tc>
          <w:tcPr>
            <w:tcW w:w="14037" w:type="dxa"/>
            <w:gridSpan w:val="2"/>
          </w:tcPr>
          <w:p w14:paraId="7EE680B5" w14:textId="7BC7A0E2" w:rsidR="00E566A3" w:rsidRPr="0049765A" w:rsidRDefault="00E566A3" w:rsidP="00E566A3">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43</w:t>
            </w:r>
            <w:r w:rsidR="002313C1">
              <w:t>5</w:t>
            </w:r>
            <w:r>
              <w:t>0 do questionário de</w:t>
            </w:r>
            <w:r w:rsidRPr="00001623">
              <w:t xml:space="preserve"> </w:t>
            </w:r>
            <w:r>
              <w:t>g</w:t>
            </w:r>
            <w:r w:rsidRPr="00001623">
              <w:t>overnança</w:t>
            </w:r>
            <w:r>
              <w:t>:</w:t>
            </w:r>
            <w:r w:rsidRPr="00001623">
              <w:t xml:space="preserve"> </w:t>
            </w:r>
            <w:r w:rsidRPr="00FD4AB5">
              <w:rPr>
                <w:color w:val="FF0000"/>
              </w:rPr>
              <w:t>(</w:t>
            </w:r>
            <w:hyperlink r:id="rId32" w:history="1">
              <w:r w:rsidRPr="00FD4AB5">
                <w:rPr>
                  <w:rStyle w:val="Hyperlink"/>
                  <w:color w:val="FF0000"/>
                </w:rPr>
                <w:t>LINK PARA O QUESTIONÁRIO</w:t>
              </w:r>
            </w:hyperlink>
            <w:r>
              <w:rPr>
                <w:color w:val="FF0000"/>
              </w:rPr>
              <w:t>)</w:t>
            </w:r>
          </w:p>
        </w:tc>
      </w:tr>
      <w:tr w:rsidR="00E566A3" w:rsidRPr="0049765A" w14:paraId="09D7EB9D" w14:textId="77777777" w:rsidTr="00277837">
        <w:tc>
          <w:tcPr>
            <w:cnfStyle w:val="001000000000" w:firstRow="0" w:lastRow="0" w:firstColumn="1" w:lastColumn="0" w:oddVBand="0" w:evenVBand="0" w:oddHBand="0" w:evenHBand="0" w:firstRowFirstColumn="0" w:firstRowLastColumn="0" w:lastRowFirstColumn="0" w:lastRowLastColumn="0"/>
            <w:tcW w:w="1556" w:type="dxa"/>
          </w:tcPr>
          <w:p w14:paraId="638073DA" w14:textId="41A2E0DD" w:rsidR="00E566A3" w:rsidRPr="0049765A" w:rsidRDefault="00E566A3" w:rsidP="00E566A3">
            <w:pPr>
              <w:spacing w:before="60" w:after="60"/>
              <w:rPr>
                <w:color w:val="000000" w:themeColor="text1"/>
                <w:sz w:val="18"/>
                <w:szCs w:val="18"/>
              </w:rPr>
            </w:pPr>
            <w:r w:rsidRPr="0049765A">
              <w:rPr>
                <w:color w:val="000000" w:themeColor="text1"/>
                <w:sz w:val="18"/>
                <w:szCs w:val="18"/>
              </w:rPr>
              <w:t>Glossário</w:t>
            </w:r>
          </w:p>
        </w:tc>
        <w:tc>
          <w:tcPr>
            <w:tcW w:w="14037" w:type="dxa"/>
            <w:gridSpan w:val="2"/>
          </w:tcPr>
          <w:p w14:paraId="46CEE299" w14:textId="1F983EC3" w:rsidR="00E566A3" w:rsidRPr="0049765A" w:rsidRDefault="00E566A3" w:rsidP="00E566A3">
            <w:pPr>
              <w:pStyle w:val="tabela2"/>
              <w:numPr>
                <w:ilvl w:val="0"/>
                <w:numId w:val="0"/>
              </w:numPr>
              <w:spacing w:before="60" w:after="60"/>
              <w:ind w:left="41"/>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33" w:history="1">
              <w:r w:rsidRPr="006B2945">
                <w:rPr>
                  <w:rStyle w:val="Hyperlink"/>
                  <w:color w:val="FF0000"/>
                </w:rPr>
                <w:t>LINK PARA O GLOSSÁRIO</w:t>
              </w:r>
            </w:hyperlink>
            <w:r w:rsidRPr="006B2945">
              <w:rPr>
                <w:color w:val="FF0000"/>
              </w:rPr>
              <w:t>)</w:t>
            </w:r>
          </w:p>
        </w:tc>
      </w:tr>
      <w:tr w:rsidR="00E566A3" w:rsidRPr="0049765A" w14:paraId="4C0F9E49"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3B76AC52" w14:textId="7FA65E4E" w:rsidR="00E566A3" w:rsidRPr="00691859" w:rsidRDefault="00E566A3" w:rsidP="00E566A3">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4037" w:type="dxa"/>
            <w:gridSpan w:val="2"/>
          </w:tcPr>
          <w:p w14:paraId="52BD87CD" w14:textId="4B1A0B12" w:rsidR="00E566A3" w:rsidRPr="0049765A" w:rsidRDefault="00E566A3" w:rsidP="00E566A3">
            <w:pPr>
              <w:pStyle w:val="tabela-2"/>
              <w:numPr>
                <w:ilvl w:val="0"/>
                <w:numId w:val="0"/>
              </w:numPr>
              <w:tabs>
                <w:tab w:val="clear" w:pos="550"/>
                <w:tab w:val="left" w:pos="460"/>
              </w:tabs>
              <w:spacing w:before="60" w:after="60"/>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34" w:history="1">
              <w:r w:rsidRPr="00E566A3">
                <w:rPr>
                  <w:rStyle w:val="Hyperlink"/>
                  <w:color w:val="FF0000"/>
                </w:rPr>
                <w:t>LINK PARA O DOCUMENTO</w:t>
              </w:r>
            </w:hyperlink>
            <w:r w:rsidRPr="00E566A3">
              <w:rPr>
                <w:rStyle w:val="Hyperlink"/>
                <w:color w:val="FF0000"/>
              </w:rPr>
              <w:t>)</w:t>
            </w:r>
          </w:p>
        </w:tc>
      </w:tr>
      <w:tr w:rsidR="00ED4231" w:rsidRPr="0049765A" w14:paraId="017F0E1C" w14:textId="77777777" w:rsidTr="00691859">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060B7B1F" w14:textId="77777777" w:rsidR="00ED4231" w:rsidRPr="0049765A" w:rsidRDefault="00ED4231" w:rsidP="008815D0">
            <w:pPr>
              <w:rPr>
                <w:bCs w:val="0"/>
                <w:sz w:val="20"/>
                <w:szCs w:val="20"/>
              </w:rPr>
            </w:pPr>
            <w:r w:rsidRPr="0049765A">
              <w:rPr>
                <w:bCs w:val="0"/>
                <w:sz w:val="20"/>
                <w:szCs w:val="20"/>
              </w:rPr>
              <w:t>Matriz de Planejamento</w:t>
            </w:r>
          </w:p>
        </w:tc>
      </w:tr>
      <w:tr w:rsidR="00ED4231" w:rsidRPr="0049765A" w14:paraId="70D1B706"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024D0458" w14:textId="77777777" w:rsidR="00ED4231" w:rsidRPr="0049765A" w:rsidRDefault="00ED4231" w:rsidP="008815D0">
            <w:pPr>
              <w:rPr>
                <w:color w:val="000000" w:themeColor="text1"/>
                <w:sz w:val="18"/>
                <w:szCs w:val="18"/>
              </w:rPr>
            </w:pPr>
            <w:r w:rsidRPr="0049765A">
              <w:rPr>
                <w:color w:val="000000" w:themeColor="text1"/>
                <w:sz w:val="18"/>
                <w:szCs w:val="18"/>
              </w:rPr>
              <w:t>Critérios</w:t>
            </w:r>
          </w:p>
        </w:tc>
        <w:tc>
          <w:tcPr>
            <w:tcW w:w="14037" w:type="dxa"/>
            <w:gridSpan w:val="2"/>
          </w:tcPr>
          <w:p w14:paraId="5FAC51F9" w14:textId="79A999CE" w:rsidR="00ED4231" w:rsidRPr="0049765A" w:rsidRDefault="009D65C7"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35" w:history="1">
              <w:r w:rsidRPr="001B3F1C">
                <w:rPr>
                  <w:rStyle w:val="Hyperlink"/>
                  <w:color w:val="FF0000"/>
                </w:rPr>
                <w:t>LINK PARA QRN</w:t>
              </w:r>
            </w:hyperlink>
          </w:p>
        </w:tc>
      </w:tr>
      <w:tr w:rsidR="00ED4231" w:rsidRPr="0049765A" w14:paraId="714D1441"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val="restart"/>
          </w:tcPr>
          <w:p w14:paraId="3867528C" w14:textId="77777777" w:rsidR="00ED4231" w:rsidRPr="0049765A" w:rsidRDefault="00ED4231" w:rsidP="008815D0">
            <w:pPr>
              <w:rPr>
                <w:color w:val="000000" w:themeColor="text1"/>
                <w:sz w:val="18"/>
                <w:szCs w:val="18"/>
              </w:rPr>
            </w:pPr>
            <w:r w:rsidRPr="0049765A">
              <w:rPr>
                <w:color w:val="000000" w:themeColor="text1"/>
                <w:sz w:val="18"/>
                <w:szCs w:val="18"/>
              </w:rPr>
              <w:t>Informações requeridas e respectivas fontes</w:t>
            </w:r>
          </w:p>
        </w:tc>
        <w:tc>
          <w:tcPr>
            <w:tcW w:w="7231" w:type="dxa"/>
          </w:tcPr>
          <w:p w14:paraId="6ED697F4" w14:textId="77777777" w:rsidR="00ED4231" w:rsidRPr="0049765A" w:rsidRDefault="00ED4231" w:rsidP="008815D0">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color w:val="FF0000"/>
              </w:rPr>
            </w:pPr>
            <w:r w:rsidRPr="00EF5F13">
              <w:rPr>
                <w:b/>
              </w:rPr>
              <w:t>Informações requeridas</w:t>
            </w:r>
          </w:p>
        </w:tc>
        <w:tc>
          <w:tcPr>
            <w:tcW w:w="6806" w:type="dxa"/>
          </w:tcPr>
          <w:p w14:paraId="64B2DFE6" w14:textId="77777777" w:rsidR="00ED4231" w:rsidRDefault="00ED4231" w:rsidP="008815D0">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Fontes de informação</w:t>
            </w:r>
          </w:p>
          <w:p w14:paraId="39905657" w14:textId="74044C19" w:rsidR="00EF5F13" w:rsidRPr="0049765A" w:rsidRDefault="00EF5F13" w:rsidP="00EF5F13">
            <w:pPr>
              <w:tabs>
                <w:tab w:val="left" w:pos="156"/>
              </w:tabs>
              <w:ind w:left="-106"/>
              <w:jc w:val="both"/>
              <w:cnfStyle w:val="000000000000" w:firstRow="0" w:lastRow="0" w:firstColumn="0" w:lastColumn="0" w:oddVBand="0" w:evenVBand="0" w:oddHBand="0" w:evenHBand="0" w:firstRowFirstColumn="0" w:firstRowLastColumn="0" w:lastRowFirstColumn="0" w:lastRowLastColumn="0"/>
              <w:rPr>
                <w:color w:val="FF0000"/>
              </w:rPr>
            </w:pPr>
            <w:r>
              <w:rPr>
                <w:bCs/>
                <w:sz w:val="18"/>
                <w:szCs w:val="18"/>
              </w:rPr>
              <w:t>A</w:t>
            </w:r>
            <w:r w:rsidRPr="00DF0EB5">
              <w:rPr>
                <w:bCs/>
                <w:sz w:val="18"/>
                <w:szCs w:val="18"/>
              </w:rPr>
              <w:t xml:space="preserve">s </w:t>
            </w:r>
            <w:r>
              <w:rPr>
                <w:bCs/>
                <w:sz w:val="18"/>
                <w:szCs w:val="18"/>
              </w:rPr>
              <w:t xml:space="preserve">fontes de </w:t>
            </w:r>
            <w:r w:rsidRPr="00DF0EB5">
              <w:rPr>
                <w:bCs/>
                <w:sz w:val="18"/>
                <w:szCs w:val="18"/>
              </w:rPr>
              <w:t>informaç</w:t>
            </w:r>
            <w:r>
              <w:rPr>
                <w:bCs/>
                <w:sz w:val="18"/>
                <w:szCs w:val="18"/>
              </w:rPr>
              <w:t>ão descritas</w:t>
            </w:r>
            <w:r w:rsidRPr="00DF0EB5">
              <w:rPr>
                <w:bCs/>
                <w:sz w:val="18"/>
                <w:szCs w:val="18"/>
              </w:rPr>
              <w:t xml:space="preserve"> abaixo se referem à gestão de riscos do processo de trabalho de contratações, envolvendo as etapas de planejamento da contratação, seleção do fornecedor e gestão dos contratos, e à gestão de riscos realizada em cada </w:t>
            </w:r>
            <w:r w:rsidRPr="002670E0">
              <w:rPr>
                <w:bCs/>
                <w:sz w:val="18"/>
                <w:szCs w:val="18"/>
              </w:rPr>
              <w:t>contratação individualmente:</w:t>
            </w:r>
          </w:p>
        </w:tc>
      </w:tr>
      <w:tr w:rsidR="00ED4231" w:rsidRPr="0049765A" w14:paraId="0DFA3D9C"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350EFAD9" w14:textId="77777777" w:rsidR="00ED4231" w:rsidRPr="0049765A" w:rsidRDefault="00ED4231" w:rsidP="008815D0">
            <w:pPr>
              <w:rPr>
                <w:color w:val="000000" w:themeColor="text1"/>
                <w:sz w:val="18"/>
                <w:szCs w:val="18"/>
              </w:rPr>
            </w:pPr>
          </w:p>
        </w:tc>
        <w:tc>
          <w:tcPr>
            <w:tcW w:w="7231" w:type="dxa"/>
          </w:tcPr>
          <w:p w14:paraId="1ABA2CC7" w14:textId="1B6E7F36" w:rsidR="00ED4231" w:rsidRPr="00DC3940" w:rsidRDefault="00DC3940" w:rsidP="005B4845">
            <w:pPr>
              <w:pStyle w:val="tabela"/>
              <w:numPr>
                <w:ilvl w:val="0"/>
                <w:numId w:val="25"/>
              </w:numPr>
              <w:tabs>
                <w:tab w:val="clear" w:pos="290"/>
                <w:tab w:val="left" w:pos="179"/>
                <w:tab w:val="left" w:pos="314"/>
              </w:tabs>
              <w:ind w:left="30" w:firstLine="0"/>
              <w:cnfStyle w:val="000000100000" w:firstRow="0" w:lastRow="0" w:firstColumn="0" w:lastColumn="0" w:oddVBand="0" w:evenVBand="0" w:oddHBand="1" w:evenHBand="0" w:firstRowFirstColumn="0" w:firstRowLastColumn="0" w:lastRowFirstColumn="0" w:lastRowLastColumn="0"/>
              <w:rPr>
                <w:b/>
              </w:rPr>
            </w:pPr>
            <w:r>
              <w:t xml:space="preserve"> </w:t>
            </w:r>
            <w:r w:rsidR="00ED4231" w:rsidRPr="0049765A">
              <w:t xml:space="preserve">Declaração de aderência à prática informada no questionário do </w:t>
            </w:r>
            <w:proofErr w:type="spellStart"/>
            <w:r w:rsidR="00ED4231" w:rsidRPr="0049765A">
              <w:t>iGG</w:t>
            </w:r>
            <w:proofErr w:type="spellEnd"/>
            <w:r w:rsidR="00ED4231" w:rsidRPr="0049765A">
              <w:t xml:space="preserve"> e evidências informadas</w:t>
            </w:r>
          </w:p>
        </w:tc>
        <w:tc>
          <w:tcPr>
            <w:tcW w:w="6806" w:type="dxa"/>
          </w:tcPr>
          <w:p w14:paraId="73548EE1" w14:textId="0F8597D0" w:rsidR="00ED4231" w:rsidRPr="0049765A" w:rsidRDefault="00ED4231"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49765A">
              <w:t xml:space="preserve">Painel de indicadores do </w:t>
            </w:r>
            <w:r w:rsidR="00C84627">
              <w:t>I</w:t>
            </w:r>
            <w:r w:rsidRPr="0049765A">
              <w:t>GG</w:t>
            </w:r>
          </w:p>
        </w:tc>
      </w:tr>
      <w:tr w:rsidR="00ED4231" w:rsidRPr="0049765A" w14:paraId="6BFED136"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541A447D" w14:textId="77777777" w:rsidR="00ED4231" w:rsidRPr="0049765A" w:rsidRDefault="00ED4231" w:rsidP="008815D0">
            <w:pPr>
              <w:rPr>
                <w:color w:val="000000" w:themeColor="text1"/>
                <w:sz w:val="18"/>
                <w:szCs w:val="18"/>
              </w:rPr>
            </w:pPr>
          </w:p>
        </w:tc>
        <w:tc>
          <w:tcPr>
            <w:tcW w:w="7231" w:type="dxa"/>
          </w:tcPr>
          <w:p w14:paraId="0EC25FCE" w14:textId="7165CF2A" w:rsidR="00ED4231" w:rsidRPr="00EF5F13" w:rsidRDefault="00EF5F13" w:rsidP="00EF5F13">
            <w:pPr>
              <w:pStyle w:val="tabela"/>
              <w:numPr>
                <w:ilvl w:val="0"/>
                <w:numId w:val="9"/>
              </w:numPr>
              <w:tabs>
                <w:tab w:val="left" w:pos="37"/>
                <w:tab w:val="left" w:pos="179"/>
              </w:tabs>
              <w:ind w:left="0" w:firstLine="0"/>
              <w:cnfStyle w:val="000000000000" w:firstRow="0" w:lastRow="0" w:firstColumn="0" w:lastColumn="0" w:oddVBand="0" w:evenVBand="0" w:oddHBand="0" w:evenHBand="0" w:firstRowFirstColumn="0" w:firstRowLastColumn="0" w:lastRowFirstColumn="0" w:lastRowLastColumn="0"/>
            </w:pPr>
            <w:r w:rsidRPr="00EF5F13">
              <w:t>Grau de aderência à prática (as informações requeridas abaixo se referem à gestão de riscos do processo de trabalho de contratações, envolvendo as etapas de planejamento da contratação, seleção do fornecedor e gestão dos contratos, e à gestão de riscos realizada em cada contratação individualmente):</w:t>
            </w:r>
          </w:p>
        </w:tc>
        <w:tc>
          <w:tcPr>
            <w:tcW w:w="6806" w:type="dxa"/>
          </w:tcPr>
          <w:p w14:paraId="51E226FE" w14:textId="77777777" w:rsidR="00ED4231" w:rsidRPr="0049765A" w:rsidRDefault="00ED4231"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ED4231" w:rsidRPr="0049765A" w14:paraId="2C3C87E1"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29ACF6E2" w14:textId="77777777" w:rsidR="00ED4231" w:rsidRPr="0049765A" w:rsidRDefault="00ED4231" w:rsidP="008815D0">
            <w:pPr>
              <w:rPr>
                <w:color w:val="000000" w:themeColor="text1"/>
                <w:sz w:val="18"/>
                <w:szCs w:val="18"/>
              </w:rPr>
            </w:pPr>
          </w:p>
        </w:tc>
        <w:tc>
          <w:tcPr>
            <w:tcW w:w="7231" w:type="dxa"/>
          </w:tcPr>
          <w:p w14:paraId="6B881617" w14:textId="1D68E98A" w:rsidR="00ED4231" w:rsidRPr="0049765A" w:rsidRDefault="00EF5F13" w:rsidP="00EF5F13">
            <w:pPr>
              <w:pStyle w:val="tabela"/>
              <w:numPr>
                <w:ilvl w:val="1"/>
                <w:numId w:val="9"/>
              </w:numPr>
              <w:tabs>
                <w:tab w:val="clear" w:pos="290"/>
                <w:tab w:val="left" w:pos="597"/>
              </w:tabs>
              <w:ind w:left="179" w:firstLine="0"/>
              <w:cnfStyle w:val="000000100000" w:firstRow="0" w:lastRow="0" w:firstColumn="0" w:lastColumn="0" w:oddVBand="0" w:evenVBand="0" w:oddHBand="1" w:evenHBand="0" w:firstRowFirstColumn="0" w:firstRowLastColumn="0" w:lastRowFirstColumn="0" w:lastRowLastColumn="0"/>
              <w:rPr>
                <w:b/>
              </w:rPr>
            </w:pPr>
            <w:r w:rsidRPr="00DF0EB5">
              <w:t>Estrutura organizacional</w:t>
            </w:r>
            <w:r>
              <w:t>;</w:t>
            </w:r>
          </w:p>
        </w:tc>
        <w:tc>
          <w:tcPr>
            <w:tcW w:w="6806" w:type="dxa"/>
          </w:tcPr>
          <w:p w14:paraId="5EC44FF6" w14:textId="5FD2A194" w:rsidR="00ED4231" w:rsidRPr="0049765A" w:rsidRDefault="00EF5F13"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2670E0">
              <w:rPr>
                <w:bCs w:val="0"/>
              </w:rPr>
              <w:t>Organograma</w:t>
            </w:r>
            <w:r>
              <w:rPr>
                <w:bCs w:val="0"/>
              </w:rPr>
              <w:t xml:space="preserve"> da instituição</w:t>
            </w:r>
          </w:p>
        </w:tc>
      </w:tr>
      <w:tr w:rsidR="00ED4231" w:rsidRPr="0049765A" w14:paraId="264F7D17"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293591B7" w14:textId="77777777" w:rsidR="00ED4231" w:rsidRPr="0049765A" w:rsidRDefault="00ED4231" w:rsidP="008815D0">
            <w:pPr>
              <w:rPr>
                <w:color w:val="000000" w:themeColor="text1"/>
                <w:sz w:val="18"/>
                <w:szCs w:val="18"/>
              </w:rPr>
            </w:pPr>
          </w:p>
        </w:tc>
        <w:tc>
          <w:tcPr>
            <w:tcW w:w="7231" w:type="dxa"/>
          </w:tcPr>
          <w:p w14:paraId="0723DE32" w14:textId="7C3073A8" w:rsidR="00ED4231" w:rsidRPr="0049765A" w:rsidRDefault="00EF5F13" w:rsidP="00EF5F13">
            <w:pPr>
              <w:pStyle w:val="tabela"/>
              <w:numPr>
                <w:ilvl w:val="1"/>
                <w:numId w:val="9"/>
              </w:numPr>
              <w:tabs>
                <w:tab w:val="clear" w:pos="290"/>
                <w:tab w:val="left" w:pos="597"/>
              </w:tabs>
              <w:ind w:left="179" w:firstLine="0"/>
              <w:cnfStyle w:val="000000000000" w:firstRow="0" w:lastRow="0" w:firstColumn="0" w:lastColumn="0" w:oddVBand="0" w:evenVBand="0" w:oddHBand="0" w:evenHBand="0" w:firstRowFirstColumn="0" w:firstRowLastColumn="0" w:lastRowFirstColumn="0" w:lastRowLastColumn="0"/>
            </w:pPr>
            <w:r w:rsidRPr="00DF0EB5">
              <w:t>Instâncias responsáveis pela gestão de riscos</w:t>
            </w:r>
            <w:r>
              <w:t>;</w:t>
            </w:r>
          </w:p>
        </w:tc>
        <w:tc>
          <w:tcPr>
            <w:tcW w:w="6806" w:type="dxa"/>
          </w:tcPr>
          <w:p w14:paraId="060FC6EF" w14:textId="7AEB64DF" w:rsidR="00ED4231" w:rsidRPr="0049765A" w:rsidRDefault="00EF5F13"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2670E0">
              <w:rPr>
                <w:bCs w:val="0"/>
              </w:rPr>
              <w:t>Política de gestão de riscos</w:t>
            </w:r>
            <w:r>
              <w:rPr>
                <w:bCs w:val="0"/>
              </w:rPr>
              <w:t xml:space="preserve"> para a área</w:t>
            </w:r>
            <w:r w:rsidRPr="002670E0">
              <w:rPr>
                <w:bCs w:val="0"/>
              </w:rPr>
              <w:t xml:space="preserve"> de contratações</w:t>
            </w:r>
            <w:r>
              <w:rPr>
                <w:bCs w:val="0"/>
              </w:rPr>
              <w:t xml:space="preserve">; </w:t>
            </w:r>
            <w:r w:rsidRPr="002670E0">
              <w:rPr>
                <w:bCs w:val="0"/>
              </w:rPr>
              <w:t>Normativo interno que institui as diretrizes para gestão de riscos das contratações</w:t>
            </w:r>
            <w:r w:rsidR="00A81518">
              <w:rPr>
                <w:bCs w:val="0"/>
              </w:rPr>
              <w:t>;</w:t>
            </w:r>
          </w:p>
        </w:tc>
      </w:tr>
      <w:tr w:rsidR="00ED4231" w:rsidRPr="0049765A" w14:paraId="40C6BFB2"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527EB305" w14:textId="77777777" w:rsidR="00ED4231" w:rsidRPr="0049765A" w:rsidRDefault="00ED4231" w:rsidP="008815D0">
            <w:pPr>
              <w:rPr>
                <w:color w:val="000000" w:themeColor="text1"/>
                <w:sz w:val="18"/>
                <w:szCs w:val="18"/>
              </w:rPr>
            </w:pPr>
          </w:p>
        </w:tc>
        <w:tc>
          <w:tcPr>
            <w:tcW w:w="7231" w:type="dxa"/>
          </w:tcPr>
          <w:p w14:paraId="61A6B496" w14:textId="138DED0C" w:rsidR="00ED4231" w:rsidRPr="0049765A" w:rsidRDefault="00EF5F13" w:rsidP="00EF5F13">
            <w:pPr>
              <w:pStyle w:val="tabela"/>
              <w:numPr>
                <w:ilvl w:val="1"/>
                <w:numId w:val="9"/>
              </w:numPr>
              <w:tabs>
                <w:tab w:val="clear" w:pos="290"/>
                <w:tab w:val="left" w:pos="597"/>
              </w:tabs>
              <w:ind w:left="179" w:firstLine="0"/>
              <w:cnfStyle w:val="000000100000" w:firstRow="0" w:lastRow="0" w:firstColumn="0" w:lastColumn="0" w:oddVBand="0" w:evenVBand="0" w:oddHBand="1" w:evenHBand="0" w:firstRowFirstColumn="0" w:firstRowLastColumn="0" w:lastRowFirstColumn="0" w:lastRowLastColumn="0"/>
            </w:pPr>
            <w:r w:rsidRPr="00DF0EB5">
              <w:t>Nome, CPF e contatos das chefias de tais instâncias</w:t>
            </w:r>
            <w:r>
              <w:t>;</w:t>
            </w:r>
          </w:p>
        </w:tc>
        <w:tc>
          <w:tcPr>
            <w:tcW w:w="6806" w:type="dxa"/>
          </w:tcPr>
          <w:p w14:paraId="536ABC4D" w14:textId="3389ABBC" w:rsidR="00ED4231" w:rsidRPr="0049765A" w:rsidRDefault="00A81518"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2670E0">
              <w:rPr>
                <w:bCs w:val="0"/>
              </w:rPr>
              <w:t>Departamento de recursos humanos</w:t>
            </w:r>
            <w:r>
              <w:rPr>
                <w:bCs w:val="0"/>
              </w:rPr>
              <w:t>;</w:t>
            </w:r>
          </w:p>
        </w:tc>
      </w:tr>
      <w:tr w:rsidR="00ED4231" w:rsidRPr="0049765A" w14:paraId="5278E1BD"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23B4F4D2" w14:textId="77777777" w:rsidR="00ED4231" w:rsidRPr="0049765A" w:rsidRDefault="00ED4231" w:rsidP="008815D0">
            <w:pPr>
              <w:rPr>
                <w:color w:val="000000" w:themeColor="text1"/>
                <w:sz w:val="18"/>
                <w:szCs w:val="18"/>
              </w:rPr>
            </w:pPr>
          </w:p>
        </w:tc>
        <w:tc>
          <w:tcPr>
            <w:tcW w:w="7231" w:type="dxa"/>
          </w:tcPr>
          <w:p w14:paraId="7020D801" w14:textId="7B02D8D9" w:rsidR="00ED4231" w:rsidRPr="0049765A" w:rsidRDefault="00EF5F13" w:rsidP="00EF5F13">
            <w:pPr>
              <w:pStyle w:val="tabela"/>
              <w:numPr>
                <w:ilvl w:val="1"/>
                <w:numId w:val="9"/>
              </w:numPr>
              <w:tabs>
                <w:tab w:val="clear" w:pos="290"/>
                <w:tab w:val="left" w:pos="597"/>
              </w:tabs>
              <w:ind w:left="179" w:firstLine="0"/>
              <w:cnfStyle w:val="000000000000" w:firstRow="0" w:lastRow="0" w:firstColumn="0" w:lastColumn="0" w:oddVBand="0" w:evenVBand="0" w:oddHBand="0" w:evenHBand="0" w:firstRowFirstColumn="0" w:firstRowLastColumn="0" w:lastRowFirstColumn="0" w:lastRowLastColumn="0"/>
            </w:pPr>
            <w:r w:rsidRPr="00DF0EB5">
              <w:t>Relatórios emitidos pela alta administração, auditores externos, reguladores e auditoria interna acerca da adequação do processo de gestão de riscos na área de contratações nos últimos dois anos</w:t>
            </w:r>
            <w:r>
              <w:t>;</w:t>
            </w:r>
          </w:p>
        </w:tc>
        <w:tc>
          <w:tcPr>
            <w:tcW w:w="6806" w:type="dxa"/>
          </w:tcPr>
          <w:p w14:paraId="370B95A6" w14:textId="12897F5E" w:rsidR="00ED4231" w:rsidRPr="0049765A" w:rsidRDefault="00A81518"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2670E0">
              <w:rPr>
                <w:bCs w:val="0"/>
              </w:rPr>
              <w:t>Auditoria interna, assessoria especial de controle interno, pesquisa</w:t>
            </w:r>
            <w:r>
              <w:rPr>
                <w:bCs w:val="0"/>
              </w:rPr>
              <w:t xml:space="preserve"> em jurisprudências </w:t>
            </w:r>
            <w:r w:rsidRPr="002670E0">
              <w:rPr>
                <w:bCs w:val="0"/>
              </w:rPr>
              <w:t>do TCU</w:t>
            </w:r>
            <w:r>
              <w:rPr>
                <w:bCs w:val="0"/>
              </w:rPr>
              <w:t>;</w:t>
            </w:r>
          </w:p>
        </w:tc>
      </w:tr>
      <w:tr w:rsidR="00ED4231" w:rsidRPr="0049765A" w14:paraId="4B953A74"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0278E0BD" w14:textId="77777777" w:rsidR="00ED4231" w:rsidRPr="0049765A" w:rsidRDefault="00ED4231" w:rsidP="008815D0">
            <w:pPr>
              <w:rPr>
                <w:color w:val="000000" w:themeColor="text1"/>
                <w:sz w:val="18"/>
                <w:szCs w:val="18"/>
              </w:rPr>
            </w:pPr>
          </w:p>
        </w:tc>
        <w:tc>
          <w:tcPr>
            <w:tcW w:w="7231" w:type="dxa"/>
          </w:tcPr>
          <w:p w14:paraId="7252544D" w14:textId="590684B9" w:rsidR="00ED4231" w:rsidRPr="0049765A" w:rsidRDefault="00EF5F13" w:rsidP="00EF5F13">
            <w:pPr>
              <w:pStyle w:val="tabela"/>
              <w:numPr>
                <w:ilvl w:val="1"/>
                <w:numId w:val="9"/>
              </w:numPr>
              <w:tabs>
                <w:tab w:val="clear" w:pos="290"/>
                <w:tab w:val="left" w:pos="597"/>
              </w:tabs>
              <w:ind w:left="179" w:firstLine="0"/>
              <w:cnfStyle w:val="000000100000" w:firstRow="0" w:lastRow="0" w:firstColumn="0" w:lastColumn="0" w:oddVBand="0" w:evenVBand="0" w:oddHBand="1" w:evenHBand="0" w:firstRowFirstColumn="0" w:firstRowLastColumn="0" w:lastRowFirstColumn="0" w:lastRowLastColumn="0"/>
            </w:pPr>
            <w:r w:rsidRPr="00DF0EB5">
              <w:t>Onde e com que frequência as avaliações de riscos em contratações são conduzidas</w:t>
            </w:r>
            <w:r>
              <w:t>;</w:t>
            </w:r>
          </w:p>
        </w:tc>
        <w:tc>
          <w:tcPr>
            <w:tcW w:w="6806" w:type="dxa"/>
          </w:tcPr>
          <w:p w14:paraId="5B78FD2B" w14:textId="252D41DE" w:rsidR="00ED4231" w:rsidRPr="0049765A" w:rsidRDefault="00A81518"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2670E0">
              <w:rPr>
                <w:bCs w:val="0"/>
              </w:rPr>
              <w:t xml:space="preserve">Sistema de informação utilizado </w:t>
            </w:r>
            <w:r>
              <w:rPr>
                <w:bCs w:val="0"/>
              </w:rPr>
              <w:t xml:space="preserve">para apoiar o processo </w:t>
            </w:r>
            <w:r w:rsidRPr="002670E0">
              <w:rPr>
                <w:bCs w:val="0"/>
              </w:rPr>
              <w:t>pela gestão de riscos</w:t>
            </w:r>
            <w:r>
              <w:rPr>
                <w:bCs w:val="0"/>
              </w:rPr>
              <w:t xml:space="preserve">; </w:t>
            </w:r>
            <w:r w:rsidRPr="002670E0">
              <w:rPr>
                <w:bCs w:val="0"/>
              </w:rPr>
              <w:t>Manual de gestão de riscos das contratações da organização</w:t>
            </w:r>
            <w:r>
              <w:rPr>
                <w:bCs w:val="0"/>
              </w:rPr>
              <w:t>;</w:t>
            </w:r>
          </w:p>
        </w:tc>
      </w:tr>
      <w:tr w:rsidR="00ED4231" w:rsidRPr="0049765A" w14:paraId="4942EA8E"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36F05A32" w14:textId="77777777" w:rsidR="00ED4231" w:rsidRPr="0049765A" w:rsidRDefault="00ED4231" w:rsidP="008815D0">
            <w:pPr>
              <w:rPr>
                <w:color w:val="000000" w:themeColor="text1"/>
                <w:sz w:val="18"/>
                <w:szCs w:val="18"/>
              </w:rPr>
            </w:pPr>
          </w:p>
        </w:tc>
        <w:tc>
          <w:tcPr>
            <w:tcW w:w="7231" w:type="dxa"/>
          </w:tcPr>
          <w:p w14:paraId="3DC0F2C7" w14:textId="0087D3A0" w:rsidR="00ED4231" w:rsidRPr="0049765A" w:rsidRDefault="00EF5F13" w:rsidP="00EF5F13">
            <w:pPr>
              <w:pStyle w:val="tabela"/>
              <w:numPr>
                <w:ilvl w:val="1"/>
                <w:numId w:val="9"/>
              </w:numPr>
              <w:tabs>
                <w:tab w:val="clear" w:pos="290"/>
                <w:tab w:val="left" w:pos="597"/>
              </w:tabs>
              <w:ind w:left="179" w:firstLine="0"/>
              <w:cnfStyle w:val="000000000000" w:firstRow="0" w:lastRow="0" w:firstColumn="0" w:lastColumn="0" w:oddVBand="0" w:evenVBand="0" w:oddHBand="0" w:evenHBand="0" w:firstRowFirstColumn="0" w:firstRowLastColumn="0" w:lastRowFirstColumn="0" w:lastRowLastColumn="0"/>
            </w:pPr>
            <w:r w:rsidRPr="00DF0EB5">
              <w:t>Inventário ou registro de riscos mapeados</w:t>
            </w:r>
            <w:r>
              <w:t>;</w:t>
            </w:r>
          </w:p>
        </w:tc>
        <w:tc>
          <w:tcPr>
            <w:tcW w:w="6806" w:type="dxa"/>
          </w:tcPr>
          <w:p w14:paraId="2E2E8221" w14:textId="3D535A5D" w:rsidR="00ED4231" w:rsidRPr="0049765A" w:rsidRDefault="00A81518"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2670E0">
              <w:rPr>
                <w:bCs w:val="0"/>
              </w:rPr>
              <w:t xml:space="preserve">Sistema de informação utilizado </w:t>
            </w:r>
            <w:r>
              <w:rPr>
                <w:bCs w:val="0"/>
              </w:rPr>
              <w:t xml:space="preserve">para apoiar o processo </w:t>
            </w:r>
            <w:r w:rsidRPr="002670E0">
              <w:rPr>
                <w:bCs w:val="0"/>
              </w:rPr>
              <w:t>pela gestão de riscos</w:t>
            </w:r>
            <w:r>
              <w:rPr>
                <w:bCs w:val="0"/>
              </w:rPr>
              <w:t xml:space="preserve">; </w:t>
            </w:r>
            <w:r w:rsidRPr="002670E0">
              <w:rPr>
                <w:bCs w:val="0"/>
              </w:rPr>
              <w:t>Manual de gestão de riscos das contratações da organização</w:t>
            </w:r>
            <w:r>
              <w:rPr>
                <w:bCs w:val="0"/>
              </w:rPr>
              <w:t xml:space="preserve">; </w:t>
            </w:r>
            <w:r w:rsidRPr="002670E0">
              <w:rPr>
                <w:bCs w:val="0"/>
              </w:rPr>
              <w:t>Documentação da etapa de identificação de riscos</w:t>
            </w:r>
            <w:r>
              <w:rPr>
                <w:bCs w:val="0"/>
              </w:rPr>
              <w:t>;</w:t>
            </w:r>
          </w:p>
        </w:tc>
      </w:tr>
      <w:tr w:rsidR="00ED4231" w:rsidRPr="0049765A" w14:paraId="7F322275"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272D16C4" w14:textId="77777777" w:rsidR="00ED4231" w:rsidRPr="0049765A" w:rsidRDefault="00ED4231" w:rsidP="008815D0">
            <w:pPr>
              <w:rPr>
                <w:color w:val="000000" w:themeColor="text1"/>
                <w:sz w:val="18"/>
                <w:szCs w:val="18"/>
              </w:rPr>
            </w:pPr>
          </w:p>
        </w:tc>
        <w:tc>
          <w:tcPr>
            <w:tcW w:w="7231" w:type="dxa"/>
          </w:tcPr>
          <w:p w14:paraId="07CF1421" w14:textId="051B3651" w:rsidR="00ED4231" w:rsidRPr="0049765A" w:rsidRDefault="00EF5F13" w:rsidP="00EF5F13">
            <w:pPr>
              <w:pStyle w:val="tabela"/>
              <w:numPr>
                <w:ilvl w:val="1"/>
                <w:numId w:val="9"/>
              </w:numPr>
              <w:tabs>
                <w:tab w:val="clear" w:pos="290"/>
                <w:tab w:val="left" w:pos="597"/>
              </w:tabs>
              <w:ind w:left="179" w:firstLine="0"/>
              <w:cnfStyle w:val="000000100000" w:firstRow="0" w:lastRow="0" w:firstColumn="0" w:lastColumn="0" w:oddVBand="0" w:evenVBand="0" w:oddHBand="1" w:evenHBand="0" w:firstRowFirstColumn="0" w:firstRowLastColumn="0" w:lastRowFirstColumn="0" w:lastRowLastColumn="0"/>
            </w:pPr>
            <w:r w:rsidRPr="00DF0EB5">
              <w:t>Técnicas e ferramentas utilizadas nas etapas de identificação</w:t>
            </w:r>
            <w:r w:rsidR="00B54BBE">
              <w:t xml:space="preserve"> dos riscos</w:t>
            </w:r>
            <w:r>
              <w:t>;</w:t>
            </w:r>
          </w:p>
        </w:tc>
        <w:tc>
          <w:tcPr>
            <w:tcW w:w="6806" w:type="dxa"/>
          </w:tcPr>
          <w:p w14:paraId="2E43EEEF" w14:textId="31857CE2" w:rsidR="00ED4231" w:rsidRPr="0049765A" w:rsidRDefault="00A81518"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2670E0">
              <w:rPr>
                <w:bCs w:val="0"/>
              </w:rPr>
              <w:t xml:space="preserve">Sistema de informação utilizado </w:t>
            </w:r>
            <w:r>
              <w:rPr>
                <w:bCs w:val="0"/>
              </w:rPr>
              <w:t xml:space="preserve">para apoiar o processo </w:t>
            </w:r>
            <w:r w:rsidRPr="002670E0">
              <w:rPr>
                <w:bCs w:val="0"/>
              </w:rPr>
              <w:t>pela gestão de riscos</w:t>
            </w:r>
            <w:r>
              <w:rPr>
                <w:bCs w:val="0"/>
              </w:rPr>
              <w:t xml:space="preserve">; </w:t>
            </w:r>
            <w:r w:rsidRPr="002670E0">
              <w:rPr>
                <w:bCs w:val="0"/>
              </w:rPr>
              <w:t>Instância responsável pela coordenação da gestão de riscos</w:t>
            </w:r>
            <w:r>
              <w:rPr>
                <w:bCs w:val="0"/>
              </w:rPr>
              <w:t xml:space="preserve">; </w:t>
            </w:r>
            <w:r w:rsidRPr="002670E0">
              <w:rPr>
                <w:bCs w:val="0"/>
              </w:rPr>
              <w:t>Manual de gestão de riscos das contratações da organização</w:t>
            </w:r>
            <w:r>
              <w:rPr>
                <w:bCs w:val="0"/>
              </w:rPr>
              <w:t xml:space="preserve">; </w:t>
            </w:r>
            <w:r w:rsidRPr="002670E0">
              <w:rPr>
                <w:bCs w:val="0"/>
              </w:rPr>
              <w:t>Documentação da etapa de identificação de riscos</w:t>
            </w:r>
            <w:r>
              <w:rPr>
                <w:bCs w:val="0"/>
              </w:rPr>
              <w:t>;</w:t>
            </w:r>
          </w:p>
        </w:tc>
      </w:tr>
      <w:tr w:rsidR="00ED4231" w:rsidRPr="0049765A" w14:paraId="7946641F"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4160E853" w14:textId="77777777" w:rsidR="00ED4231" w:rsidRPr="0049765A" w:rsidRDefault="00ED4231" w:rsidP="008815D0">
            <w:pPr>
              <w:rPr>
                <w:color w:val="000000" w:themeColor="text1"/>
                <w:sz w:val="18"/>
                <w:szCs w:val="18"/>
              </w:rPr>
            </w:pPr>
          </w:p>
        </w:tc>
        <w:tc>
          <w:tcPr>
            <w:tcW w:w="7231" w:type="dxa"/>
          </w:tcPr>
          <w:p w14:paraId="3DBDA1E0" w14:textId="68367519" w:rsidR="00ED4231" w:rsidRPr="0049765A" w:rsidRDefault="00EF5F13" w:rsidP="00EF5F13">
            <w:pPr>
              <w:pStyle w:val="tabela"/>
              <w:numPr>
                <w:ilvl w:val="1"/>
                <w:numId w:val="9"/>
              </w:numPr>
              <w:tabs>
                <w:tab w:val="clear" w:pos="290"/>
                <w:tab w:val="left" w:pos="597"/>
              </w:tabs>
              <w:ind w:left="179" w:firstLine="0"/>
              <w:cnfStyle w:val="000000000000" w:firstRow="0" w:lastRow="0" w:firstColumn="0" w:lastColumn="0" w:oddVBand="0" w:evenVBand="0" w:oddHBand="0" w:evenHBand="0" w:firstRowFirstColumn="0" w:firstRowLastColumn="0" w:lastRowFirstColumn="0" w:lastRowLastColumn="0"/>
            </w:pPr>
            <w:r w:rsidRPr="00DF0EB5">
              <w:t>Método de análise utilizado, descrição dos controles existentes para os riscos inerentes</w:t>
            </w:r>
            <w:r w:rsidRPr="00DF0EB5">
              <w:rPr>
                <w:bCs w:val="0"/>
              </w:rPr>
              <w:t xml:space="preserve"> </w:t>
            </w:r>
            <w:r w:rsidRPr="00DF0EB5">
              <w:t>com nível igual ou acima de moderado e matriz de riscos residuais</w:t>
            </w:r>
            <w:r w:rsidR="00ED4231" w:rsidRPr="0049765A">
              <w:t>;</w:t>
            </w:r>
          </w:p>
        </w:tc>
        <w:tc>
          <w:tcPr>
            <w:tcW w:w="6806" w:type="dxa"/>
          </w:tcPr>
          <w:p w14:paraId="2EF7F388" w14:textId="7A6E47BA" w:rsidR="00ED4231" w:rsidRPr="0049765A" w:rsidRDefault="00A81518"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2670E0">
              <w:rPr>
                <w:bCs w:val="0"/>
              </w:rPr>
              <w:t>Manual de gestão de riscos das contratações da organização</w:t>
            </w:r>
            <w:r>
              <w:rPr>
                <w:bCs w:val="0"/>
              </w:rPr>
              <w:t xml:space="preserve">; </w:t>
            </w:r>
            <w:r w:rsidRPr="002670E0">
              <w:rPr>
                <w:bCs w:val="0"/>
              </w:rPr>
              <w:t>Documentação da etapa de análise de riscos</w:t>
            </w:r>
            <w:r>
              <w:rPr>
                <w:bCs w:val="0"/>
              </w:rPr>
              <w:t>;</w:t>
            </w:r>
          </w:p>
        </w:tc>
      </w:tr>
      <w:tr w:rsidR="00A81518" w:rsidRPr="0049765A" w14:paraId="6819CACB"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1C7BF08D" w14:textId="77777777" w:rsidR="00A81518" w:rsidRPr="0049765A" w:rsidRDefault="00A81518" w:rsidP="008815D0">
            <w:pPr>
              <w:rPr>
                <w:color w:val="000000" w:themeColor="text1"/>
                <w:sz w:val="18"/>
                <w:szCs w:val="18"/>
              </w:rPr>
            </w:pPr>
          </w:p>
        </w:tc>
        <w:tc>
          <w:tcPr>
            <w:tcW w:w="7231" w:type="dxa"/>
          </w:tcPr>
          <w:p w14:paraId="59C80B4A" w14:textId="6FF69547" w:rsidR="00A81518" w:rsidRPr="0049765A" w:rsidRDefault="00A81518" w:rsidP="00EF5F13">
            <w:pPr>
              <w:pStyle w:val="tabela"/>
              <w:numPr>
                <w:ilvl w:val="1"/>
                <w:numId w:val="9"/>
              </w:numPr>
              <w:tabs>
                <w:tab w:val="clear" w:pos="290"/>
                <w:tab w:val="left" w:pos="597"/>
              </w:tabs>
              <w:ind w:left="179" w:firstLine="0"/>
              <w:cnfStyle w:val="000000100000" w:firstRow="0" w:lastRow="0" w:firstColumn="0" w:lastColumn="0" w:oddVBand="0" w:evenVBand="0" w:oddHBand="1" w:evenHBand="0" w:firstRowFirstColumn="0" w:firstRowLastColumn="0" w:lastRowFirstColumn="0" w:lastRowLastColumn="0"/>
            </w:pPr>
            <w:r w:rsidRPr="00DF0EB5">
              <w:t>Planos de tratamento dos riscos identificados</w:t>
            </w:r>
            <w:r>
              <w:t>;</w:t>
            </w:r>
          </w:p>
        </w:tc>
        <w:tc>
          <w:tcPr>
            <w:tcW w:w="6806" w:type="dxa"/>
            <w:vMerge w:val="restart"/>
          </w:tcPr>
          <w:p w14:paraId="6A660D51" w14:textId="3384D8BF" w:rsidR="00A81518" w:rsidRPr="0049765A" w:rsidRDefault="00A81518"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2670E0">
              <w:rPr>
                <w:bCs w:val="0"/>
              </w:rPr>
              <w:t>Manual de gestão de riscos das contratações da organização</w:t>
            </w:r>
            <w:r>
              <w:rPr>
                <w:bCs w:val="0"/>
              </w:rPr>
              <w:t xml:space="preserve">; </w:t>
            </w:r>
            <w:r w:rsidRPr="002670E0">
              <w:rPr>
                <w:bCs w:val="0"/>
              </w:rPr>
              <w:t>Documentação da etapa de avaliação de riscos</w:t>
            </w:r>
            <w:r>
              <w:rPr>
                <w:bCs w:val="0"/>
              </w:rPr>
              <w:t>;</w:t>
            </w:r>
          </w:p>
        </w:tc>
      </w:tr>
      <w:tr w:rsidR="00A81518" w:rsidRPr="0049765A" w14:paraId="584DFB51"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4085BCF1" w14:textId="77777777" w:rsidR="00A81518" w:rsidRPr="0049765A" w:rsidRDefault="00A81518" w:rsidP="008815D0">
            <w:pPr>
              <w:rPr>
                <w:color w:val="000000" w:themeColor="text1"/>
                <w:sz w:val="18"/>
                <w:szCs w:val="18"/>
              </w:rPr>
            </w:pPr>
          </w:p>
        </w:tc>
        <w:tc>
          <w:tcPr>
            <w:tcW w:w="7231" w:type="dxa"/>
          </w:tcPr>
          <w:p w14:paraId="65AE324E" w14:textId="37D24705" w:rsidR="00A81518" w:rsidRPr="0049765A" w:rsidRDefault="00A81518" w:rsidP="00EF5F13">
            <w:pPr>
              <w:pStyle w:val="tabela"/>
              <w:numPr>
                <w:ilvl w:val="1"/>
                <w:numId w:val="9"/>
              </w:numPr>
              <w:tabs>
                <w:tab w:val="clear" w:pos="290"/>
                <w:tab w:val="left" w:pos="597"/>
              </w:tabs>
              <w:ind w:left="179" w:firstLine="0"/>
              <w:cnfStyle w:val="000000000000" w:firstRow="0" w:lastRow="0" w:firstColumn="0" w:lastColumn="0" w:oddVBand="0" w:evenVBand="0" w:oddHBand="0" w:evenHBand="0" w:firstRowFirstColumn="0" w:firstRowLastColumn="0" w:lastRowFirstColumn="0" w:lastRowLastColumn="0"/>
            </w:pPr>
            <w:r w:rsidRPr="00DF0EB5">
              <w:t>Formas de participação dos responsáveis pelo tratamento dos riscos no processo de escolha das respostas aos riscos</w:t>
            </w:r>
            <w:r>
              <w:t>;</w:t>
            </w:r>
          </w:p>
        </w:tc>
        <w:tc>
          <w:tcPr>
            <w:tcW w:w="6806" w:type="dxa"/>
            <w:vMerge/>
          </w:tcPr>
          <w:p w14:paraId="66CCC27C" w14:textId="28FF707F" w:rsidR="00A81518" w:rsidRPr="0049765A" w:rsidRDefault="00A81518"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ED4231" w:rsidRPr="0049765A" w14:paraId="4511B9CC"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42AF3E53" w14:textId="77777777" w:rsidR="00ED4231" w:rsidRPr="0049765A" w:rsidRDefault="00ED4231" w:rsidP="008815D0">
            <w:pPr>
              <w:rPr>
                <w:color w:val="000000" w:themeColor="text1"/>
                <w:sz w:val="18"/>
                <w:szCs w:val="18"/>
              </w:rPr>
            </w:pPr>
          </w:p>
        </w:tc>
        <w:tc>
          <w:tcPr>
            <w:tcW w:w="7231" w:type="dxa"/>
          </w:tcPr>
          <w:p w14:paraId="57F6BF35" w14:textId="6D55A947" w:rsidR="00ED4231" w:rsidRPr="0049765A" w:rsidRDefault="00EF5F13" w:rsidP="00EF5F13">
            <w:pPr>
              <w:pStyle w:val="tabela"/>
              <w:numPr>
                <w:ilvl w:val="1"/>
                <w:numId w:val="9"/>
              </w:numPr>
              <w:tabs>
                <w:tab w:val="clear" w:pos="290"/>
                <w:tab w:val="left" w:pos="597"/>
              </w:tabs>
              <w:ind w:left="179" w:firstLine="0"/>
              <w:cnfStyle w:val="000000100000" w:firstRow="0" w:lastRow="0" w:firstColumn="0" w:lastColumn="0" w:oddVBand="0" w:evenVBand="0" w:oddHBand="1" w:evenHBand="0" w:firstRowFirstColumn="0" w:firstRowLastColumn="0" w:lastRowFirstColumn="0" w:lastRowLastColumn="0"/>
            </w:pPr>
            <w:r w:rsidRPr="00DF0EB5">
              <w:t>Diretrizes e protocolos de comunicação estabelecidos para viabilizar o compartilhamento de informações sobre os riscos identificados</w:t>
            </w:r>
            <w:r w:rsidR="00ED4231" w:rsidRPr="0049765A">
              <w:t>;</w:t>
            </w:r>
          </w:p>
        </w:tc>
        <w:tc>
          <w:tcPr>
            <w:tcW w:w="6806" w:type="dxa"/>
          </w:tcPr>
          <w:p w14:paraId="301231EA" w14:textId="2E2F61DC" w:rsidR="00ED4231" w:rsidRPr="0049765A" w:rsidRDefault="00A81518"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2670E0">
              <w:rPr>
                <w:bCs w:val="0"/>
              </w:rPr>
              <w:t>Instância responsável pela coordenação da gestão de riscos</w:t>
            </w:r>
            <w:r>
              <w:rPr>
                <w:bCs w:val="0"/>
              </w:rPr>
              <w:t xml:space="preserve">; </w:t>
            </w:r>
            <w:r w:rsidRPr="002670E0">
              <w:rPr>
                <w:bCs w:val="0"/>
              </w:rPr>
              <w:t>Manual de gestão de riscos das contratações da organização</w:t>
            </w:r>
            <w:r>
              <w:rPr>
                <w:bCs w:val="0"/>
              </w:rPr>
              <w:t xml:space="preserve">; </w:t>
            </w:r>
            <w:r w:rsidRPr="002670E0">
              <w:rPr>
                <w:bCs w:val="0"/>
              </w:rPr>
              <w:t>Documentação da etapa de avaliação de riscos</w:t>
            </w:r>
            <w:r>
              <w:rPr>
                <w:bCs w:val="0"/>
              </w:rPr>
              <w:t>;</w:t>
            </w:r>
          </w:p>
        </w:tc>
      </w:tr>
      <w:tr w:rsidR="00ED4231" w:rsidRPr="0049765A" w14:paraId="10B99574"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54118E24" w14:textId="77777777" w:rsidR="00ED4231" w:rsidRPr="0049765A" w:rsidRDefault="00ED4231" w:rsidP="008815D0">
            <w:pPr>
              <w:rPr>
                <w:color w:val="000000" w:themeColor="text1"/>
                <w:sz w:val="18"/>
                <w:szCs w:val="18"/>
              </w:rPr>
            </w:pPr>
          </w:p>
        </w:tc>
        <w:tc>
          <w:tcPr>
            <w:tcW w:w="7231" w:type="dxa"/>
          </w:tcPr>
          <w:p w14:paraId="4086DC69" w14:textId="479AFB73" w:rsidR="00ED4231" w:rsidRPr="0049765A" w:rsidRDefault="00EF5F13" w:rsidP="00EF5F13">
            <w:pPr>
              <w:pStyle w:val="tabela"/>
              <w:numPr>
                <w:ilvl w:val="1"/>
                <w:numId w:val="9"/>
              </w:numPr>
              <w:tabs>
                <w:tab w:val="clear" w:pos="290"/>
                <w:tab w:val="left" w:pos="597"/>
              </w:tabs>
              <w:ind w:left="179" w:firstLine="0"/>
              <w:cnfStyle w:val="000000000000" w:firstRow="0" w:lastRow="0" w:firstColumn="0" w:lastColumn="0" w:oddVBand="0" w:evenVBand="0" w:oddHBand="0" w:evenHBand="0" w:firstRowFirstColumn="0" w:firstRowLastColumn="0" w:lastRowFirstColumn="0" w:lastRowLastColumn="0"/>
            </w:pPr>
            <w:r w:rsidRPr="00DF0EB5">
              <w:t xml:space="preserve">Sistema de informação </w:t>
            </w:r>
            <w:r>
              <w:t xml:space="preserve">(TI) </w:t>
            </w:r>
            <w:r w:rsidRPr="00DF0EB5">
              <w:t>que apoia a gestão de riscos das contratações, se houver</w:t>
            </w:r>
            <w:r>
              <w:t>;</w:t>
            </w:r>
          </w:p>
        </w:tc>
        <w:tc>
          <w:tcPr>
            <w:tcW w:w="6806" w:type="dxa"/>
          </w:tcPr>
          <w:p w14:paraId="10C2801D" w14:textId="0EB897F9" w:rsidR="00ED4231" w:rsidRPr="0049765A" w:rsidRDefault="00A81518"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2670E0">
              <w:rPr>
                <w:bCs w:val="0"/>
              </w:rPr>
              <w:t xml:space="preserve">Sistema de informação utilizado </w:t>
            </w:r>
            <w:r>
              <w:rPr>
                <w:bCs w:val="0"/>
              </w:rPr>
              <w:t xml:space="preserve">para apoiar o processo </w:t>
            </w:r>
            <w:r w:rsidRPr="002670E0">
              <w:rPr>
                <w:bCs w:val="0"/>
              </w:rPr>
              <w:t>pela gestão de riscos</w:t>
            </w:r>
            <w:r>
              <w:rPr>
                <w:bCs w:val="0"/>
              </w:rPr>
              <w:t xml:space="preserve">; </w:t>
            </w:r>
            <w:r w:rsidRPr="002670E0">
              <w:rPr>
                <w:bCs w:val="0"/>
              </w:rPr>
              <w:t>Manual de gestão de riscos das contratações da organização</w:t>
            </w:r>
            <w:r>
              <w:rPr>
                <w:bCs w:val="0"/>
              </w:rPr>
              <w:t xml:space="preserve">; </w:t>
            </w:r>
            <w:r w:rsidRPr="002670E0">
              <w:rPr>
                <w:bCs w:val="0"/>
              </w:rPr>
              <w:t>Documentação da etapa de avaliação de riscos</w:t>
            </w:r>
            <w:r>
              <w:rPr>
                <w:bCs w:val="0"/>
              </w:rPr>
              <w:t>;</w:t>
            </w:r>
          </w:p>
        </w:tc>
      </w:tr>
      <w:tr w:rsidR="00ED4231" w:rsidRPr="0049765A" w14:paraId="7C2ED2A3"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3AA75078" w14:textId="77777777" w:rsidR="00ED4231" w:rsidRPr="0049765A" w:rsidRDefault="00ED4231" w:rsidP="008815D0">
            <w:pPr>
              <w:rPr>
                <w:color w:val="000000" w:themeColor="text1"/>
                <w:sz w:val="18"/>
                <w:szCs w:val="18"/>
              </w:rPr>
            </w:pPr>
          </w:p>
        </w:tc>
        <w:tc>
          <w:tcPr>
            <w:tcW w:w="7231" w:type="dxa"/>
          </w:tcPr>
          <w:p w14:paraId="3FC6D074" w14:textId="37189AC0" w:rsidR="00ED4231" w:rsidRPr="0049765A" w:rsidRDefault="00EF5F13" w:rsidP="00EF5F13">
            <w:pPr>
              <w:pStyle w:val="tabela"/>
              <w:numPr>
                <w:ilvl w:val="1"/>
                <w:numId w:val="9"/>
              </w:numPr>
              <w:tabs>
                <w:tab w:val="clear" w:pos="290"/>
                <w:tab w:val="left" w:pos="597"/>
              </w:tabs>
              <w:ind w:left="179" w:firstLine="0"/>
              <w:cnfStyle w:val="000000100000" w:firstRow="0" w:lastRow="0" w:firstColumn="0" w:lastColumn="0" w:oddVBand="0" w:evenVBand="0" w:oddHBand="1" w:evenHBand="0" w:firstRowFirstColumn="0" w:firstRowLastColumn="0" w:lastRowFirstColumn="0" w:lastRowLastColumn="0"/>
            </w:pPr>
            <w:r w:rsidRPr="00DF0EB5">
              <w:t>Cursos de gestão de riscos realizados pelos gestores da área de contratação e pelos integrantes das equipes de planejamento das contratações</w:t>
            </w:r>
            <w:r>
              <w:t>;</w:t>
            </w:r>
          </w:p>
        </w:tc>
        <w:tc>
          <w:tcPr>
            <w:tcW w:w="6806" w:type="dxa"/>
          </w:tcPr>
          <w:p w14:paraId="4937C935" w14:textId="2DE818D2" w:rsidR="00ED4231" w:rsidRPr="0049765A" w:rsidRDefault="00A81518"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pPr>
            <w:r w:rsidRPr="002670E0">
              <w:rPr>
                <w:bCs w:val="0"/>
              </w:rPr>
              <w:t>Certificados de conclusão de cursos de capacitação</w:t>
            </w:r>
            <w:r>
              <w:rPr>
                <w:bCs w:val="0"/>
              </w:rPr>
              <w:t>;</w:t>
            </w:r>
          </w:p>
        </w:tc>
      </w:tr>
      <w:tr w:rsidR="00ED4231" w:rsidRPr="0049765A" w14:paraId="08A274D7"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2B53B5FF" w14:textId="77777777" w:rsidR="00ED4231" w:rsidRPr="0049765A" w:rsidRDefault="00ED4231" w:rsidP="008815D0">
            <w:pPr>
              <w:rPr>
                <w:color w:val="000000" w:themeColor="text1"/>
                <w:sz w:val="18"/>
                <w:szCs w:val="18"/>
              </w:rPr>
            </w:pPr>
          </w:p>
        </w:tc>
        <w:tc>
          <w:tcPr>
            <w:tcW w:w="7231" w:type="dxa"/>
          </w:tcPr>
          <w:p w14:paraId="4579B800" w14:textId="51F5DE7D" w:rsidR="00ED4231" w:rsidRPr="0049765A" w:rsidRDefault="00EF5F13" w:rsidP="00EF5F13">
            <w:pPr>
              <w:pStyle w:val="tabela"/>
              <w:numPr>
                <w:ilvl w:val="1"/>
                <w:numId w:val="9"/>
              </w:numPr>
              <w:tabs>
                <w:tab w:val="clear" w:pos="290"/>
                <w:tab w:val="left" w:pos="597"/>
              </w:tabs>
              <w:ind w:left="179" w:firstLine="0"/>
              <w:cnfStyle w:val="000000000000" w:firstRow="0" w:lastRow="0" w:firstColumn="0" w:lastColumn="0" w:oddVBand="0" w:evenVBand="0" w:oddHBand="0" w:evenHBand="0" w:firstRowFirstColumn="0" w:firstRowLastColumn="0" w:lastRowFirstColumn="0" w:lastRowLastColumn="0"/>
            </w:pPr>
            <w:r w:rsidRPr="00DF0EB5">
              <w:t>Plano anual de capacitação que contemple o tema</w:t>
            </w:r>
            <w:r>
              <w:t xml:space="preserve"> gestão de riscos.</w:t>
            </w:r>
          </w:p>
        </w:tc>
        <w:tc>
          <w:tcPr>
            <w:tcW w:w="6806" w:type="dxa"/>
          </w:tcPr>
          <w:p w14:paraId="0AA327C5" w14:textId="77777777" w:rsidR="00ED4231" w:rsidRDefault="00A81518"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Cs w:val="0"/>
              </w:rPr>
            </w:pPr>
            <w:r w:rsidRPr="002670E0">
              <w:rPr>
                <w:bCs w:val="0"/>
              </w:rPr>
              <w:t>Plano anual de capacitação</w:t>
            </w:r>
            <w:r>
              <w:rPr>
                <w:bCs w:val="0"/>
              </w:rPr>
              <w:t>.</w:t>
            </w:r>
          </w:p>
          <w:p w14:paraId="6994B2F6" w14:textId="73C2938B" w:rsidR="00A81518" w:rsidRPr="0049765A" w:rsidRDefault="00A81518"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ED4231" w:rsidRPr="0049765A" w14:paraId="06C165F6"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67529FDB" w14:textId="77777777" w:rsidR="00ED4231" w:rsidRPr="0049765A" w:rsidRDefault="00ED4231" w:rsidP="008815D0">
            <w:pPr>
              <w:rPr>
                <w:b w:val="0"/>
                <w:bCs w:val="0"/>
                <w:color w:val="000000" w:themeColor="text1"/>
                <w:sz w:val="18"/>
                <w:szCs w:val="18"/>
              </w:rPr>
            </w:pPr>
            <w:r w:rsidRPr="0049765A">
              <w:rPr>
                <w:color w:val="000000" w:themeColor="text1"/>
                <w:sz w:val="18"/>
                <w:szCs w:val="18"/>
              </w:rPr>
              <w:t>Procedimentos</w:t>
            </w:r>
          </w:p>
        </w:tc>
        <w:tc>
          <w:tcPr>
            <w:tcW w:w="14037" w:type="dxa"/>
            <w:gridSpan w:val="2"/>
          </w:tcPr>
          <w:p w14:paraId="09783927" w14:textId="77777777" w:rsidR="00DC3940" w:rsidRPr="00DC3940" w:rsidRDefault="00DC3940" w:rsidP="005B4845">
            <w:pPr>
              <w:pStyle w:val="tabela"/>
              <w:numPr>
                <w:ilvl w:val="0"/>
                <w:numId w:val="24"/>
              </w:numPr>
              <w:tabs>
                <w:tab w:val="clear" w:pos="290"/>
                <w:tab w:val="left" w:pos="160"/>
              </w:tabs>
              <w:ind w:left="0" w:firstLine="0"/>
              <w:cnfStyle w:val="000000100000" w:firstRow="0" w:lastRow="0" w:firstColumn="0" w:lastColumn="0" w:oddVBand="0" w:evenVBand="0" w:oddHBand="1" w:evenHBand="0" w:firstRowFirstColumn="0" w:firstRowLastColumn="0" w:lastRowFirstColumn="0" w:lastRowLastColumn="0"/>
            </w:pPr>
            <w:r w:rsidRPr="00DC3940">
              <w:rPr>
                <w:color w:val="000000"/>
              </w:rPr>
              <w:t>Os</w:t>
            </w:r>
            <w:r w:rsidRPr="00DC3940">
              <w:t xml:space="preserve"> procedimentos abaixo se referem à gestão de riscos do processo de trabalho de contratações, incluindo as etapas de planejamento da contratação, seleção do fornecedor e gestão dos contratos, e ainda à gestão de riscos realizada em cada contratação individualmente:</w:t>
            </w:r>
          </w:p>
          <w:p w14:paraId="64354B5B" w14:textId="77777777" w:rsidR="00DC3940" w:rsidRPr="00F65340" w:rsidRDefault="00DC3940" w:rsidP="005B4845">
            <w:pPr>
              <w:pStyle w:val="PargrafodaLista"/>
              <w:numPr>
                <w:ilvl w:val="1"/>
                <w:numId w:val="10"/>
              </w:numPr>
              <w:tabs>
                <w:tab w:val="left" w:pos="314"/>
              </w:tabs>
              <w:ind w:left="0" w:firstLine="0"/>
              <w:jc w:val="both"/>
              <w:cnfStyle w:val="000000100000" w:firstRow="0" w:lastRow="0" w:firstColumn="0" w:lastColumn="0" w:oddVBand="0" w:evenVBand="0" w:oddHBand="1" w:evenHBand="0" w:firstRowFirstColumn="0" w:firstRowLastColumn="0" w:lastRowFirstColumn="0" w:lastRowLastColumn="0"/>
              <w:rPr>
                <w:bCs/>
                <w:sz w:val="18"/>
                <w:szCs w:val="18"/>
              </w:rPr>
            </w:pPr>
            <w:r w:rsidRPr="00F65340">
              <w:rPr>
                <w:bCs/>
                <w:sz w:val="18"/>
                <w:szCs w:val="18"/>
              </w:rPr>
              <w:t>Analisar a política, as diretrizes e manual de gestão de riscos da área de contratações, se houver, para verificar se foram definidos: estratégia de implementação da gestão de riscos na área de contratações; métodos de identificação de riscos; critérios de análise e de avaliação</w:t>
            </w:r>
            <w:r>
              <w:rPr>
                <w:bCs/>
                <w:sz w:val="18"/>
                <w:szCs w:val="18"/>
              </w:rPr>
              <w:t xml:space="preserve"> de riscos</w:t>
            </w:r>
            <w:r w:rsidRPr="00F65340">
              <w:rPr>
                <w:bCs/>
                <w:sz w:val="18"/>
                <w:szCs w:val="18"/>
              </w:rPr>
              <w:t>;</w:t>
            </w:r>
          </w:p>
          <w:p w14:paraId="6B98D91E" w14:textId="77777777" w:rsidR="00DC3940" w:rsidRPr="00F65340" w:rsidRDefault="00DC3940" w:rsidP="005B4845">
            <w:pPr>
              <w:pStyle w:val="PargrafodaLista"/>
              <w:numPr>
                <w:ilvl w:val="1"/>
                <w:numId w:val="10"/>
              </w:numPr>
              <w:tabs>
                <w:tab w:val="left" w:pos="314"/>
              </w:tabs>
              <w:ind w:left="0" w:firstLine="0"/>
              <w:jc w:val="both"/>
              <w:cnfStyle w:val="000000100000" w:firstRow="0" w:lastRow="0" w:firstColumn="0" w:lastColumn="0" w:oddVBand="0" w:evenVBand="0" w:oddHBand="1" w:evenHBand="0" w:firstRowFirstColumn="0" w:firstRowLastColumn="0" w:lastRowFirstColumn="0" w:lastRowLastColumn="0"/>
              <w:rPr>
                <w:bCs/>
                <w:sz w:val="18"/>
                <w:szCs w:val="18"/>
              </w:rPr>
            </w:pPr>
            <w:r w:rsidRPr="00F65340">
              <w:rPr>
                <w:bCs/>
                <w:sz w:val="18"/>
                <w:szCs w:val="18"/>
              </w:rPr>
              <w:t>Verificar se a organização possui registro de riscos identificados (seja por matrizes, sistema</w:t>
            </w:r>
            <w:r>
              <w:rPr>
                <w:bCs/>
                <w:sz w:val="18"/>
                <w:szCs w:val="18"/>
              </w:rPr>
              <w:t xml:space="preserve"> de TI ou</w:t>
            </w:r>
            <w:r w:rsidRPr="00F65340">
              <w:rPr>
                <w:bCs/>
                <w:sz w:val="18"/>
                <w:szCs w:val="18"/>
              </w:rPr>
              <w:t xml:space="preserve"> planilhas) com descrição das causas, eventos e efeitos, níveis inerentes e residuais de risco calculados;</w:t>
            </w:r>
          </w:p>
          <w:p w14:paraId="61CE45CA" w14:textId="77777777" w:rsidR="00DC3940" w:rsidRPr="00F65340" w:rsidRDefault="00DC3940" w:rsidP="005B4845">
            <w:pPr>
              <w:pStyle w:val="PargrafodaLista"/>
              <w:numPr>
                <w:ilvl w:val="1"/>
                <w:numId w:val="10"/>
              </w:numPr>
              <w:tabs>
                <w:tab w:val="left" w:pos="314"/>
              </w:tabs>
              <w:ind w:left="0" w:firstLine="0"/>
              <w:jc w:val="both"/>
              <w:cnfStyle w:val="000000100000" w:firstRow="0" w:lastRow="0" w:firstColumn="0" w:lastColumn="0" w:oddVBand="0" w:evenVBand="0" w:oddHBand="1" w:evenHBand="0" w:firstRowFirstColumn="0" w:firstRowLastColumn="0" w:lastRowFirstColumn="0" w:lastRowLastColumn="0"/>
              <w:rPr>
                <w:bCs/>
                <w:sz w:val="18"/>
                <w:szCs w:val="18"/>
              </w:rPr>
            </w:pPr>
            <w:r w:rsidRPr="00F65340">
              <w:rPr>
                <w:bCs/>
                <w:sz w:val="18"/>
                <w:szCs w:val="18"/>
              </w:rPr>
              <w:t>Analisar se os controles existentes foram considerados para cálculo de níveis</w:t>
            </w:r>
            <w:r>
              <w:rPr>
                <w:bCs/>
                <w:sz w:val="18"/>
                <w:szCs w:val="18"/>
              </w:rPr>
              <w:t xml:space="preserve"> de risco</w:t>
            </w:r>
            <w:r w:rsidRPr="00F65340">
              <w:rPr>
                <w:bCs/>
                <w:sz w:val="18"/>
                <w:szCs w:val="18"/>
              </w:rPr>
              <w:t xml:space="preserve"> residuais. Essa análise pode ajudar a identificar riscos residuais acima do tolerável, controles excessivos ou ineficazes ou a ausência de avaliação dos controles mantidos pela organização;</w:t>
            </w:r>
          </w:p>
          <w:p w14:paraId="415833D2" w14:textId="77777777" w:rsidR="00DC3940" w:rsidRPr="00A609FE" w:rsidRDefault="00DC3940" w:rsidP="005B4845">
            <w:pPr>
              <w:pStyle w:val="PargrafodaLista"/>
              <w:numPr>
                <w:ilvl w:val="1"/>
                <w:numId w:val="10"/>
              </w:numPr>
              <w:tabs>
                <w:tab w:val="left" w:pos="190"/>
                <w:tab w:val="left" w:pos="314"/>
              </w:tabs>
              <w:ind w:left="0" w:firstLine="0"/>
              <w:jc w:val="both"/>
              <w:cnfStyle w:val="000000100000" w:firstRow="0" w:lastRow="0" w:firstColumn="0" w:lastColumn="0" w:oddVBand="0" w:evenVBand="0" w:oddHBand="1" w:evenHBand="0" w:firstRowFirstColumn="0" w:firstRowLastColumn="0" w:lastRowFirstColumn="0" w:lastRowLastColumn="0"/>
              <w:rPr>
                <w:bCs/>
                <w:sz w:val="18"/>
                <w:szCs w:val="18"/>
              </w:rPr>
            </w:pPr>
            <w:r w:rsidRPr="00A609FE">
              <w:rPr>
                <w:bCs/>
                <w:sz w:val="18"/>
                <w:szCs w:val="18"/>
              </w:rPr>
              <w:t xml:space="preserve">Verificar se para os riscos identificados há planos de tratamento, com identificação de </w:t>
            </w:r>
            <w:r>
              <w:rPr>
                <w:bCs/>
                <w:sz w:val="18"/>
                <w:szCs w:val="18"/>
              </w:rPr>
              <w:t xml:space="preserve">setores </w:t>
            </w:r>
            <w:r w:rsidRPr="00A609FE">
              <w:rPr>
                <w:bCs/>
                <w:sz w:val="18"/>
                <w:szCs w:val="18"/>
              </w:rPr>
              <w:t>proprietários, ações propostas e responsáveis pela implementação;</w:t>
            </w:r>
          </w:p>
          <w:p w14:paraId="6FC8C62B" w14:textId="77777777" w:rsidR="00DC3940" w:rsidRPr="00DC3940" w:rsidRDefault="00DC3940" w:rsidP="005B4845">
            <w:pPr>
              <w:pStyle w:val="tabela"/>
              <w:numPr>
                <w:ilvl w:val="0"/>
                <w:numId w:val="10"/>
              </w:numPr>
              <w:tabs>
                <w:tab w:val="clear" w:pos="290"/>
                <w:tab w:val="left" w:pos="160"/>
                <w:tab w:val="left" w:pos="190"/>
              </w:tabs>
              <w:ind w:left="0" w:firstLine="0"/>
              <w:cnfStyle w:val="000000100000" w:firstRow="0" w:lastRow="0" w:firstColumn="0" w:lastColumn="0" w:oddVBand="0" w:evenVBand="0" w:oddHBand="1" w:evenHBand="0" w:firstRowFirstColumn="0" w:firstRowLastColumn="0" w:lastRowFirstColumn="0" w:lastRowLastColumn="0"/>
            </w:pPr>
            <w:r w:rsidRPr="00DC3940">
              <w:t>Verificar se a organização capacita os gestores da área de contratações em gestão de riscos;</w:t>
            </w:r>
          </w:p>
          <w:p w14:paraId="04675962" w14:textId="77777777" w:rsidR="00DC3940" w:rsidRPr="00DC3940" w:rsidRDefault="00DC3940" w:rsidP="005B4845">
            <w:pPr>
              <w:pStyle w:val="tabela"/>
              <w:numPr>
                <w:ilvl w:val="0"/>
                <w:numId w:val="10"/>
              </w:numPr>
              <w:tabs>
                <w:tab w:val="clear" w:pos="290"/>
                <w:tab w:val="left" w:pos="160"/>
                <w:tab w:val="left" w:pos="190"/>
              </w:tabs>
              <w:ind w:left="0" w:firstLine="0"/>
              <w:cnfStyle w:val="000000100000" w:firstRow="0" w:lastRow="0" w:firstColumn="0" w:lastColumn="0" w:oddVBand="0" w:evenVBand="0" w:oddHBand="1" w:evenHBand="0" w:firstRowFirstColumn="0" w:firstRowLastColumn="0" w:lastRowFirstColumn="0" w:lastRowLastColumn="0"/>
            </w:pPr>
            <w:r w:rsidRPr="00DC3940">
              <w:t>Verificar se a organização capacita os membros das equipes de planejamento das contratações em gestão de riscos; e</w:t>
            </w:r>
          </w:p>
          <w:p w14:paraId="0BDCBE86" w14:textId="77777777" w:rsidR="00DC3940" w:rsidRPr="00DC3940" w:rsidRDefault="00DC3940" w:rsidP="005B4845">
            <w:pPr>
              <w:pStyle w:val="tabela"/>
              <w:numPr>
                <w:ilvl w:val="0"/>
                <w:numId w:val="10"/>
              </w:numPr>
              <w:tabs>
                <w:tab w:val="clear" w:pos="290"/>
                <w:tab w:val="left" w:pos="160"/>
                <w:tab w:val="left" w:pos="190"/>
              </w:tabs>
              <w:ind w:left="0" w:firstLine="0"/>
              <w:cnfStyle w:val="000000100000" w:firstRow="0" w:lastRow="0" w:firstColumn="0" w:lastColumn="0" w:oddVBand="0" w:evenVBand="0" w:oddHBand="1" w:evenHBand="0" w:firstRowFirstColumn="0" w:firstRowLastColumn="0" w:lastRowFirstColumn="0" w:lastRowLastColumn="0"/>
            </w:pPr>
            <w:r w:rsidRPr="00DC3940">
              <w:t>Comparar o grau de aderência a prática declarado com o evidenciado.</w:t>
            </w:r>
          </w:p>
          <w:p w14:paraId="4B6BEF1F" w14:textId="63B8088F" w:rsidR="00ED4231" w:rsidRPr="0049765A" w:rsidRDefault="00ED4231" w:rsidP="005B4845">
            <w:pPr>
              <w:pStyle w:val="tabela"/>
              <w:numPr>
                <w:ilvl w:val="0"/>
                <w:numId w:val="0"/>
              </w:numPr>
              <w:tabs>
                <w:tab w:val="clear" w:pos="290"/>
                <w:tab w:val="left" w:pos="463"/>
              </w:tabs>
              <w:ind w:left="720"/>
              <w:cnfStyle w:val="000000100000" w:firstRow="0" w:lastRow="0" w:firstColumn="0" w:lastColumn="0" w:oddVBand="0" w:evenVBand="0" w:oddHBand="1" w:evenHBand="0" w:firstRowFirstColumn="0" w:firstRowLastColumn="0" w:lastRowFirstColumn="0" w:lastRowLastColumn="0"/>
            </w:pPr>
          </w:p>
        </w:tc>
      </w:tr>
      <w:tr w:rsidR="00ED4231" w:rsidRPr="0049765A" w14:paraId="4E78D6C1"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44713ED9" w14:textId="77777777" w:rsidR="00ED4231" w:rsidRPr="0049765A" w:rsidRDefault="00ED4231" w:rsidP="008815D0">
            <w:pPr>
              <w:rPr>
                <w:b w:val="0"/>
                <w:bCs w:val="0"/>
                <w:color w:val="000000" w:themeColor="text1"/>
                <w:sz w:val="18"/>
                <w:szCs w:val="18"/>
              </w:rPr>
            </w:pPr>
            <w:r w:rsidRPr="0049765A">
              <w:rPr>
                <w:color w:val="000000" w:themeColor="text1"/>
                <w:sz w:val="18"/>
                <w:szCs w:val="18"/>
              </w:rPr>
              <w:t>O que a análise vai permitir dizer</w:t>
            </w:r>
          </w:p>
        </w:tc>
        <w:tc>
          <w:tcPr>
            <w:tcW w:w="14037" w:type="dxa"/>
            <w:gridSpan w:val="2"/>
          </w:tcPr>
          <w:p w14:paraId="0DDD65AF" w14:textId="77777777" w:rsidR="005B4845" w:rsidRPr="00C9757B" w:rsidRDefault="005B4845" w:rsidP="005B4845">
            <w:pPr>
              <w:pStyle w:val="tabela3"/>
              <w:cnfStyle w:val="000000000000" w:firstRow="0" w:lastRow="0" w:firstColumn="0" w:lastColumn="0" w:oddVBand="0" w:evenVBand="0" w:oddHBand="0" w:evenHBand="0" w:firstRowFirstColumn="0" w:firstRowLastColumn="0" w:lastRowFirstColumn="0" w:lastRowLastColumn="0"/>
            </w:pPr>
            <w:r w:rsidRPr="00C9757B">
              <w:t xml:space="preserve">Se o grau declarado de implementação da prática é real e possíveis lacunas na </w:t>
            </w:r>
            <w:r>
              <w:t xml:space="preserve">sua </w:t>
            </w:r>
            <w:r w:rsidRPr="00C9757B">
              <w:t>implementação;</w:t>
            </w:r>
          </w:p>
          <w:p w14:paraId="01929DAE" w14:textId="28359165" w:rsidR="005B4845" w:rsidRPr="00C9757B" w:rsidRDefault="005B4845" w:rsidP="005B4845">
            <w:pPr>
              <w:pStyle w:val="tabela3"/>
              <w:cnfStyle w:val="000000000000" w:firstRow="0" w:lastRow="0" w:firstColumn="0" w:lastColumn="0" w:oddVBand="0" w:evenVBand="0" w:oddHBand="0" w:evenHBand="0" w:firstRowFirstColumn="0" w:firstRowLastColumn="0" w:lastRowFirstColumn="0" w:lastRowLastColumn="0"/>
            </w:pPr>
            <w:r w:rsidRPr="00C9757B">
              <w:t xml:space="preserve">Em que medida as atividades de identificação, análise e avaliação de riscos são aplicadas </w:t>
            </w:r>
            <w:r>
              <w:t>ao processo de trabalho de contratações e em cada contratação individualmente</w:t>
            </w:r>
            <w:r w:rsidRPr="00C9757B">
              <w:t>;</w:t>
            </w:r>
          </w:p>
          <w:p w14:paraId="70B7CB0A" w14:textId="2A179CA5" w:rsidR="005B4845" w:rsidRPr="00C9757B" w:rsidRDefault="005B4845" w:rsidP="005B4845">
            <w:pPr>
              <w:pStyle w:val="tabela3"/>
              <w:cnfStyle w:val="000000000000" w:firstRow="0" w:lastRow="0" w:firstColumn="0" w:lastColumn="0" w:oddVBand="0" w:evenVBand="0" w:oddHBand="0" w:evenHBand="0" w:firstRowFirstColumn="0" w:firstRowLastColumn="0" w:lastRowFirstColumn="0" w:lastRowLastColumn="0"/>
            </w:pPr>
            <w:r w:rsidRPr="00C9757B">
              <w:t xml:space="preserve">Se há abordagem padronizada para </w:t>
            </w:r>
            <w:r>
              <w:t>gestão de riscos das contratações</w:t>
            </w:r>
            <w:r w:rsidRPr="00C9757B">
              <w:t>;</w:t>
            </w:r>
          </w:p>
          <w:p w14:paraId="55F52CA1" w14:textId="66E12E52" w:rsidR="005B4845" w:rsidRPr="00C9757B" w:rsidRDefault="005B4845" w:rsidP="005B4845">
            <w:pPr>
              <w:pStyle w:val="tabela3"/>
              <w:cnfStyle w:val="000000000000" w:firstRow="0" w:lastRow="0" w:firstColumn="0" w:lastColumn="0" w:oddVBand="0" w:evenVBand="0" w:oddHBand="0" w:evenHBand="0" w:firstRowFirstColumn="0" w:firstRowLastColumn="0" w:lastRowFirstColumn="0" w:lastRowLastColumn="0"/>
            </w:pPr>
            <w:r w:rsidRPr="00C9757B">
              <w:t>Em que medida são selecionadas e implementadas opções para tratar os riscos, considerando-se parâmetros definidos, e a relação custo-benefício das respostas consideradas;</w:t>
            </w:r>
            <w:r>
              <w:t xml:space="preserve"> e</w:t>
            </w:r>
          </w:p>
          <w:p w14:paraId="39BDF461" w14:textId="67BAEB75" w:rsidR="005B4845" w:rsidRPr="006C49E2" w:rsidRDefault="005B4845" w:rsidP="005B4845">
            <w:pPr>
              <w:pStyle w:val="tabela3"/>
              <w:cnfStyle w:val="000000000000" w:firstRow="0" w:lastRow="0" w:firstColumn="0" w:lastColumn="0" w:oddVBand="0" w:evenVBand="0" w:oddHBand="0" w:evenHBand="0" w:firstRowFirstColumn="0" w:firstRowLastColumn="0" w:lastRowFirstColumn="0" w:lastRowLastColumn="0"/>
            </w:pPr>
            <w:r w:rsidRPr="00C9757B">
              <w:t xml:space="preserve">Se </w:t>
            </w:r>
            <w:r>
              <w:t xml:space="preserve">há capacitação em gestão de riscos para os gestores da área de contratações e para os membros </w:t>
            </w:r>
            <w:r w:rsidRPr="00F65340">
              <w:t>das equipes de planejamento das contratações</w:t>
            </w:r>
            <w:r>
              <w:t>.</w:t>
            </w:r>
          </w:p>
          <w:p w14:paraId="186DFC68" w14:textId="08E7E862" w:rsidR="00ED4231" w:rsidRPr="0049765A" w:rsidRDefault="00ED4231" w:rsidP="005B4845">
            <w:pPr>
              <w:pStyle w:val="tabela3"/>
              <w:numPr>
                <w:ilvl w:val="0"/>
                <w:numId w:val="0"/>
              </w:numPr>
              <w:ind w:left="707"/>
              <w:cnfStyle w:val="000000000000" w:firstRow="0" w:lastRow="0" w:firstColumn="0" w:lastColumn="0" w:oddVBand="0" w:evenVBand="0" w:oddHBand="0" w:evenHBand="0" w:firstRowFirstColumn="0" w:firstRowLastColumn="0" w:lastRowFirstColumn="0" w:lastRowLastColumn="0"/>
            </w:pPr>
          </w:p>
        </w:tc>
      </w:tr>
      <w:tr w:rsidR="00ED4231" w:rsidRPr="0049765A" w14:paraId="2BE3FD82"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0CD39411" w14:textId="77777777" w:rsidR="00ED4231" w:rsidRPr="0049765A" w:rsidRDefault="00ED4231" w:rsidP="008815D0">
            <w:pPr>
              <w:rPr>
                <w:bCs w:val="0"/>
                <w:sz w:val="20"/>
                <w:szCs w:val="20"/>
              </w:rPr>
            </w:pPr>
            <w:r w:rsidRPr="0049765A">
              <w:rPr>
                <w:bCs w:val="0"/>
                <w:sz w:val="20"/>
                <w:szCs w:val="20"/>
              </w:rPr>
              <w:t>Possíveis achados</w:t>
            </w:r>
          </w:p>
        </w:tc>
      </w:tr>
      <w:tr w:rsidR="00ED4231" w:rsidRPr="0049765A" w14:paraId="16A4C63D"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648139F1" w14:textId="77777777" w:rsidR="00ED4231" w:rsidRPr="0049765A" w:rsidRDefault="00ED4231" w:rsidP="008815D0">
            <w:pPr>
              <w:rPr>
                <w:b w:val="0"/>
                <w:bCs w:val="0"/>
                <w:color w:val="000000" w:themeColor="text1"/>
                <w:sz w:val="18"/>
                <w:szCs w:val="18"/>
              </w:rPr>
            </w:pPr>
            <w:r w:rsidRPr="0049765A">
              <w:rPr>
                <w:color w:val="000000" w:themeColor="text1"/>
                <w:sz w:val="18"/>
                <w:szCs w:val="18"/>
              </w:rPr>
              <w:t xml:space="preserve">Eventos de risco </w:t>
            </w:r>
          </w:p>
        </w:tc>
        <w:tc>
          <w:tcPr>
            <w:tcW w:w="14037" w:type="dxa"/>
            <w:gridSpan w:val="2"/>
          </w:tcPr>
          <w:p w14:paraId="4924AED7" w14:textId="77777777" w:rsidR="00F01E0A" w:rsidRPr="006070F3" w:rsidRDefault="00F01E0A" w:rsidP="00F01E0A">
            <w:pPr>
              <w:pStyle w:val="tabela3"/>
              <w:cnfStyle w:val="000000000000" w:firstRow="0" w:lastRow="0" w:firstColumn="0" w:lastColumn="0" w:oddVBand="0" w:evenVBand="0" w:oddHBand="0" w:evenHBand="0" w:firstRowFirstColumn="0" w:firstRowLastColumn="0" w:lastRowFirstColumn="0" w:lastRowLastColumn="0"/>
            </w:pPr>
            <w:r w:rsidRPr="006070F3">
              <w:t>Criação e/ou manutenção de controles desnecessários, redundantes</w:t>
            </w:r>
            <w:r>
              <w:t xml:space="preserve"> ou</w:t>
            </w:r>
            <w:r w:rsidRPr="006070F3">
              <w:t xml:space="preserve"> excessivos;</w:t>
            </w:r>
          </w:p>
          <w:p w14:paraId="1F545655" w14:textId="77777777" w:rsidR="00F01E0A" w:rsidRDefault="00F01E0A" w:rsidP="00F01E0A">
            <w:pPr>
              <w:pStyle w:val="tabela3"/>
              <w:cnfStyle w:val="000000000000" w:firstRow="0" w:lastRow="0" w:firstColumn="0" w:lastColumn="0" w:oddVBand="0" w:evenVBand="0" w:oddHBand="0" w:evenHBand="0" w:firstRowFirstColumn="0" w:firstRowLastColumn="0" w:lastRowFirstColumn="0" w:lastRowLastColumn="0"/>
            </w:pPr>
            <w:r w:rsidRPr="00B83FF9">
              <w:t>Criação e/ou manutenção de controles internos ineficazes;</w:t>
            </w:r>
          </w:p>
          <w:p w14:paraId="0180C7C2" w14:textId="77777777" w:rsidR="00F01E0A" w:rsidRPr="00B83FF9" w:rsidRDefault="00F01E0A" w:rsidP="00F01E0A">
            <w:pPr>
              <w:pStyle w:val="tabela3"/>
              <w:cnfStyle w:val="000000000000" w:firstRow="0" w:lastRow="0" w:firstColumn="0" w:lastColumn="0" w:oddVBand="0" w:evenVBand="0" w:oddHBand="0" w:evenHBand="0" w:firstRowFirstColumn="0" w:firstRowLastColumn="0" w:lastRowFirstColumn="0" w:lastRowLastColumn="0"/>
            </w:pPr>
            <w:r w:rsidRPr="00B83FF9">
              <w:t>Processo decisório não orientado a riscos;</w:t>
            </w:r>
          </w:p>
          <w:p w14:paraId="447C1EE4" w14:textId="77777777" w:rsidR="00F01E0A" w:rsidRPr="006070F3" w:rsidRDefault="00F01E0A" w:rsidP="00F01E0A">
            <w:pPr>
              <w:pStyle w:val="tabela3"/>
              <w:cnfStyle w:val="000000000000" w:firstRow="0" w:lastRow="0" w:firstColumn="0" w:lastColumn="0" w:oddVBand="0" w:evenVBand="0" w:oddHBand="0" w:evenHBand="0" w:firstRowFirstColumn="0" w:firstRowLastColumn="0" w:lastRowFirstColumn="0" w:lastRowLastColumn="0"/>
            </w:pPr>
            <w:r w:rsidRPr="006070F3">
              <w:t>Manutenção de riscos residuais acima do nível aceitável;</w:t>
            </w:r>
          </w:p>
          <w:p w14:paraId="68B9DA42" w14:textId="77777777" w:rsidR="00F01E0A" w:rsidRPr="006070F3" w:rsidRDefault="00F01E0A" w:rsidP="00F01E0A">
            <w:pPr>
              <w:pStyle w:val="tabela3"/>
              <w:cnfStyle w:val="000000000000" w:firstRow="0" w:lastRow="0" w:firstColumn="0" w:lastColumn="0" w:oddVBand="0" w:evenVBand="0" w:oddHBand="0" w:evenHBand="0" w:firstRowFirstColumn="0" w:firstRowLastColumn="0" w:lastRowFirstColumn="0" w:lastRowLastColumn="0"/>
            </w:pPr>
            <w:r w:rsidRPr="006070F3">
              <w:t>A identificação, análise e avaliação de riscos é executada de maneira assistemática ou sob demanda;</w:t>
            </w:r>
          </w:p>
          <w:p w14:paraId="3CF6FB94" w14:textId="77777777" w:rsidR="00F01E0A" w:rsidRPr="006070F3" w:rsidRDefault="00F01E0A" w:rsidP="00F01E0A">
            <w:pPr>
              <w:pStyle w:val="tabela3"/>
              <w:cnfStyle w:val="000000000000" w:firstRow="0" w:lastRow="0" w:firstColumn="0" w:lastColumn="0" w:oddVBand="0" w:evenVBand="0" w:oddHBand="0" w:evenHBand="0" w:firstRowFirstColumn="0" w:firstRowLastColumn="0" w:lastRowFirstColumn="0" w:lastRowLastColumn="0"/>
            </w:pPr>
            <w:r w:rsidRPr="006070F3">
              <w:t>Prioridades e estratégias em contratações não são estabelecidas com a conscientização dos riscos que envolvem cada curso de ação;</w:t>
            </w:r>
          </w:p>
          <w:p w14:paraId="6A1E424B" w14:textId="77777777" w:rsidR="00F01E0A" w:rsidRPr="006070F3" w:rsidRDefault="00F01E0A" w:rsidP="00F01E0A">
            <w:pPr>
              <w:pStyle w:val="tabela3"/>
              <w:cnfStyle w:val="000000000000" w:firstRow="0" w:lastRow="0" w:firstColumn="0" w:lastColumn="0" w:oddVBand="0" w:evenVBand="0" w:oddHBand="0" w:evenHBand="0" w:firstRowFirstColumn="0" w:firstRowLastColumn="0" w:lastRowFirstColumn="0" w:lastRowLastColumn="0"/>
            </w:pPr>
            <w:r w:rsidRPr="006070F3">
              <w:t xml:space="preserve">Desconhecimento acerca dos riscos a que a área de contratações e cada contratação individualmente estão expostas (operacionais, de imagem, legais, orçamentários, </w:t>
            </w:r>
            <w:proofErr w:type="spellStart"/>
            <w:r w:rsidRPr="006070F3">
              <w:t>etc</w:t>
            </w:r>
            <w:proofErr w:type="spellEnd"/>
            <w:r w:rsidRPr="006070F3">
              <w:t>);</w:t>
            </w:r>
          </w:p>
          <w:p w14:paraId="25E215CF" w14:textId="77777777" w:rsidR="00F01E0A" w:rsidRPr="006070F3" w:rsidRDefault="00F01E0A" w:rsidP="00F01E0A">
            <w:pPr>
              <w:pStyle w:val="tabela3"/>
              <w:cnfStyle w:val="000000000000" w:firstRow="0" w:lastRow="0" w:firstColumn="0" w:lastColumn="0" w:oddVBand="0" w:evenVBand="0" w:oddHBand="0" w:evenHBand="0" w:firstRowFirstColumn="0" w:firstRowLastColumn="0" w:lastRowFirstColumn="0" w:lastRowLastColumn="0"/>
            </w:pPr>
            <w:r w:rsidRPr="006070F3">
              <w:t>Ocorrência de eventos de riscos evitáveis;</w:t>
            </w:r>
          </w:p>
          <w:p w14:paraId="6D6B6284" w14:textId="77777777" w:rsidR="00F01E0A" w:rsidRPr="00B83FF9" w:rsidRDefault="00F01E0A" w:rsidP="00F01E0A">
            <w:pPr>
              <w:pStyle w:val="tabela3"/>
              <w:cnfStyle w:val="000000000000" w:firstRow="0" w:lastRow="0" w:firstColumn="0" w:lastColumn="0" w:oddVBand="0" w:evenVBand="0" w:oddHBand="0" w:evenHBand="0" w:firstRowFirstColumn="0" w:firstRowLastColumn="0" w:lastRowFirstColumn="0" w:lastRowLastColumn="0"/>
            </w:pPr>
            <w:r w:rsidRPr="006070F3">
              <w:t xml:space="preserve">Perda ou mau aproveitamento de </w:t>
            </w:r>
            <w:r w:rsidRPr="00B83FF9">
              <w:t>oportunidades;</w:t>
            </w:r>
          </w:p>
          <w:p w14:paraId="537ED401" w14:textId="4BAF4442" w:rsidR="005B4845" w:rsidRDefault="00F01E0A" w:rsidP="00F01E0A">
            <w:pPr>
              <w:pStyle w:val="tabela3"/>
              <w:cnfStyle w:val="000000000000" w:firstRow="0" w:lastRow="0" w:firstColumn="0" w:lastColumn="0" w:oddVBand="0" w:evenVBand="0" w:oddHBand="0" w:evenHBand="0" w:firstRowFirstColumn="0" w:firstRowLastColumn="0" w:lastRowFirstColumn="0" w:lastRowLastColumn="0"/>
            </w:pPr>
            <w:r w:rsidRPr="00B83FF9">
              <w:t xml:space="preserve">Equipe responsável pela gestão de riscos não capacitada ou com capacitação insuficiente.                                                                                                                                                                        </w:t>
            </w:r>
          </w:p>
          <w:p w14:paraId="1BD35D08" w14:textId="3595EB96" w:rsidR="00ED4231" w:rsidRPr="0049765A" w:rsidRDefault="00ED4231" w:rsidP="00F01E0A">
            <w:pPr>
              <w:pStyle w:val="tabela3"/>
              <w:numPr>
                <w:ilvl w:val="0"/>
                <w:numId w:val="0"/>
              </w:numPr>
              <w:ind w:left="707"/>
              <w:cnfStyle w:val="000000000000" w:firstRow="0" w:lastRow="0" w:firstColumn="0" w:lastColumn="0" w:oddVBand="0" w:evenVBand="0" w:oddHBand="0" w:evenHBand="0" w:firstRowFirstColumn="0" w:firstRowLastColumn="0" w:lastRowFirstColumn="0" w:lastRowLastColumn="0"/>
            </w:pPr>
          </w:p>
        </w:tc>
      </w:tr>
      <w:tr w:rsidR="00ED4231" w:rsidRPr="0049765A" w14:paraId="5DE43542"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4A55CCD4" w14:textId="77777777" w:rsidR="00ED4231" w:rsidRPr="0049765A" w:rsidRDefault="00ED4231" w:rsidP="008815D0">
            <w:pPr>
              <w:rPr>
                <w:b w:val="0"/>
                <w:bCs w:val="0"/>
                <w:color w:val="000000" w:themeColor="text1"/>
                <w:sz w:val="18"/>
                <w:szCs w:val="18"/>
              </w:rPr>
            </w:pPr>
            <w:r w:rsidRPr="0049765A">
              <w:rPr>
                <w:color w:val="000000" w:themeColor="text1"/>
                <w:sz w:val="18"/>
                <w:szCs w:val="18"/>
              </w:rPr>
              <w:t>Causas</w:t>
            </w:r>
          </w:p>
        </w:tc>
        <w:tc>
          <w:tcPr>
            <w:tcW w:w="14037" w:type="dxa"/>
            <w:gridSpan w:val="2"/>
          </w:tcPr>
          <w:p w14:paraId="6B2F091B" w14:textId="77777777" w:rsidR="009A7D61" w:rsidRPr="00B83FF9" w:rsidRDefault="009A7D61" w:rsidP="009A7D61">
            <w:pPr>
              <w:pStyle w:val="tabela3"/>
              <w:cnfStyle w:val="000000100000" w:firstRow="0" w:lastRow="0" w:firstColumn="0" w:lastColumn="0" w:oddVBand="0" w:evenVBand="0" w:oddHBand="1" w:evenHBand="0" w:firstRowFirstColumn="0" w:firstRowLastColumn="0" w:lastRowFirstColumn="0" w:lastRowLastColumn="0"/>
            </w:pPr>
            <w:r w:rsidRPr="009F1300">
              <w:t>Ausência de políticas, diretrizes ou manuais internos sobre gestão de riscos nas contratações;</w:t>
            </w:r>
          </w:p>
          <w:p w14:paraId="067D2E9F" w14:textId="77777777" w:rsidR="009A7D61" w:rsidRPr="00B83FF9" w:rsidRDefault="009A7D61" w:rsidP="009A7D61">
            <w:pPr>
              <w:pStyle w:val="tabela3"/>
              <w:cnfStyle w:val="000000100000" w:firstRow="0" w:lastRow="0" w:firstColumn="0" w:lastColumn="0" w:oddVBand="0" w:evenVBand="0" w:oddHBand="1" w:evenHBand="0" w:firstRowFirstColumn="0" w:firstRowLastColumn="0" w:lastRowFirstColumn="0" w:lastRowLastColumn="0"/>
            </w:pPr>
            <w:r w:rsidRPr="00B83FF9">
              <w:t>Implementação de controles internos não fundamentada em gestão de riscos;</w:t>
            </w:r>
          </w:p>
          <w:p w14:paraId="0B724D20" w14:textId="77777777" w:rsidR="009A7D61" w:rsidRPr="00B83FF9" w:rsidRDefault="009A7D61" w:rsidP="009A7D61">
            <w:pPr>
              <w:pStyle w:val="tabela3"/>
              <w:cnfStyle w:val="000000100000" w:firstRow="0" w:lastRow="0" w:firstColumn="0" w:lastColumn="0" w:oddVBand="0" w:evenVBand="0" w:oddHBand="1" w:evenHBand="0" w:firstRowFirstColumn="0" w:firstRowLastColumn="0" w:lastRowFirstColumn="0" w:lastRowLastColumn="0"/>
            </w:pPr>
            <w:r w:rsidRPr="00B83FF9">
              <w:lastRenderedPageBreak/>
              <w:t>As informações acerca de riscos em contratações não são encaminhadas às instâncias decisórias adequadas;</w:t>
            </w:r>
          </w:p>
          <w:p w14:paraId="3B05836A" w14:textId="77777777" w:rsidR="009A7D61" w:rsidRPr="00B83FF9" w:rsidRDefault="009A7D61" w:rsidP="009A7D61">
            <w:pPr>
              <w:pStyle w:val="tabela3"/>
              <w:cnfStyle w:val="000000100000" w:firstRow="0" w:lastRow="0" w:firstColumn="0" w:lastColumn="0" w:oddVBand="0" w:evenVBand="0" w:oddHBand="1" w:evenHBand="0" w:firstRowFirstColumn="0" w:firstRowLastColumn="0" w:lastRowFirstColumn="0" w:lastRowLastColumn="0"/>
            </w:pPr>
            <w:r w:rsidRPr="00B83FF9">
              <w:t>Não há abordagem padronizada para definir o nível aceitável de riscos;</w:t>
            </w:r>
          </w:p>
          <w:p w14:paraId="5D8F5B96" w14:textId="77777777" w:rsidR="009A7D61" w:rsidRPr="00B83FF9" w:rsidRDefault="009A7D61" w:rsidP="009A7D61">
            <w:pPr>
              <w:pStyle w:val="tabela3"/>
              <w:cnfStyle w:val="000000100000" w:firstRow="0" w:lastRow="0" w:firstColumn="0" w:lastColumn="0" w:oddVBand="0" w:evenVBand="0" w:oddHBand="1" w:evenHBand="0" w:firstRowFirstColumn="0" w:firstRowLastColumn="0" w:lastRowFirstColumn="0" w:lastRowLastColumn="0"/>
            </w:pPr>
            <w:r w:rsidRPr="00B83FF9">
              <w:t>O risco é visto como de propriedade</w:t>
            </w:r>
            <w:r>
              <w:t xml:space="preserve"> exclusiva</w:t>
            </w:r>
            <w:r w:rsidRPr="00B83FF9">
              <w:t xml:space="preserve"> das funções de auditoria interna e controle interno;</w:t>
            </w:r>
          </w:p>
          <w:p w14:paraId="5FB980C7" w14:textId="77777777" w:rsidR="009A7D61" w:rsidRPr="00B83FF9" w:rsidRDefault="009A7D61" w:rsidP="009A7D61">
            <w:pPr>
              <w:pStyle w:val="tabela3"/>
              <w:cnfStyle w:val="000000100000" w:firstRow="0" w:lastRow="0" w:firstColumn="0" w:lastColumn="0" w:oddVBand="0" w:evenVBand="0" w:oddHBand="1" w:evenHBand="0" w:firstRowFirstColumn="0" w:firstRowLastColumn="0" w:lastRowFirstColumn="0" w:lastRowLastColumn="0"/>
            </w:pPr>
            <w:r w:rsidRPr="00B83FF9">
              <w:t>A alocação de recursos para a gestão de riscos em contratações é inapropriada ou insuficiente, pois faltam: pessoas capacitadas; procedimentos documentados; sistema de gestão da informação; métodos e ferramentas para gerir riscos;</w:t>
            </w:r>
          </w:p>
          <w:p w14:paraId="6A8E32B9" w14:textId="77777777" w:rsidR="009A7D61" w:rsidRPr="00B83FF9" w:rsidRDefault="009A7D61" w:rsidP="009A7D61">
            <w:pPr>
              <w:pStyle w:val="tabela3"/>
              <w:cnfStyle w:val="000000100000" w:firstRow="0" w:lastRow="0" w:firstColumn="0" w:lastColumn="0" w:oddVBand="0" w:evenVBand="0" w:oddHBand="1" w:evenHBand="0" w:firstRowFirstColumn="0" w:firstRowLastColumn="0" w:lastRowFirstColumn="0" w:lastRowLastColumn="0"/>
            </w:pPr>
            <w:r w:rsidRPr="00B83FF9">
              <w:t>Processos de trabalho de contratações não estão mapeados; e</w:t>
            </w:r>
          </w:p>
          <w:p w14:paraId="0D1255EB" w14:textId="6C0DCE26" w:rsidR="009A7D61" w:rsidRDefault="009A7D61" w:rsidP="009A7D61">
            <w:pPr>
              <w:pStyle w:val="tabela3"/>
              <w:cnfStyle w:val="000000100000" w:firstRow="0" w:lastRow="0" w:firstColumn="0" w:lastColumn="0" w:oddVBand="0" w:evenVBand="0" w:oddHBand="1" w:evenHBand="0" w:firstRowFirstColumn="0" w:firstRowLastColumn="0" w:lastRowFirstColumn="0" w:lastRowLastColumn="0"/>
            </w:pPr>
            <w:r w:rsidRPr="00B83FF9">
              <w:t xml:space="preserve">Pouca cultura </w:t>
            </w:r>
            <w:r>
              <w:t xml:space="preserve">organizacional </w:t>
            </w:r>
            <w:r w:rsidRPr="00B83FF9">
              <w:t>com respeito a riscos e controles</w:t>
            </w:r>
            <w:r>
              <w:t>.</w:t>
            </w:r>
          </w:p>
          <w:p w14:paraId="55775427" w14:textId="6E36C8D1" w:rsidR="00ED4231" w:rsidRPr="0049765A" w:rsidRDefault="00ED4231" w:rsidP="009A7D61">
            <w:pPr>
              <w:pStyle w:val="tabela3"/>
              <w:numPr>
                <w:ilvl w:val="0"/>
                <w:numId w:val="0"/>
              </w:numPr>
              <w:ind w:left="707"/>
              <w:cnfStyle w:val="000000100000" w:firstRow="0" w:lastRow="0" w:firstColumn="0" w:lastColumn="0" w:oddVBand="0" w:evenVBand="0" w:oddHBand="1" w:evenHBand="0" w:firstRowFirstColumn="0" w:firstRowLastColumn="0" w:lastRowFirstColumn="0" w:lastRowLastColumn="0"/>
            </w:pPr>
          </w:p>
        </w:tc>
      </w:tr>
      <w:tr w:rsidR="00ED4231" w:rsidRPr="0049765A" w14:paraId="1B3B4CC5"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16DBFDB2" w14:textId="77777777" w:rsidR="00ED4231" w:rsidRPr="0049765A" w:rsidRDefault="00ED4231" w:rsidP="008815D0">
            <w:pPr>
              <w:rPr>
                <w:b w:val="0"/>
                <w:bCs w:val="0"/>
                <w:color w:val="000000" w:themeColor="text1"/>
                <w:sz w:val="18"/>
                <w:szCs w:val="18"/>
              </w:rPr>
            </w:pPr>
            <w:r w:rsidRPr="0049765A">
              <w:rPr>
                <w:color w:val="000000" w:themeColor="text1"/>
                <w:sz w:val="18"/>
                <w:szCs w:val="18"/>
              </w:rPr>
              <w:lastRenderedPageBreak/>
              <w:t>Efeitos</w:t>
            </w:r>
          </w:p>
        </w:tc>
        <w:tc>
          <w:tcPr>
            <w:tcW w:w="14037" w:type="dxa"/>
            <w:gridSpan w:val="2"/>
          </w:tcPr>
          <w:p w14:paraId="3822463D" w14:textId="77777777" w:rsidR="00107028"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9772AD">
              <w:t>Altos custos de manutenção de controles sem os benefícios esperados;</w:t>
            </w:r>
          </w:p>
          <w:p w14:paraId="15ED58D2" w14:textId="77777777" w:rsidR="00107028" w:rsidRPr="00D92CDC"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D92CDC">
              <w:t>Sobreposições e lacunas na cobertura dos riscos da área de contratações;</w:t>
            </w:r>
          </w:p>
          <w:p w14:paraId="4D752EC7" w14:textId="77777777" w:rsidR="00107028" w:rsidRPr="00D92CDC"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D92CDC">
              <w:t>Recorrência de incidentes de risco;</w:t>
            </w:r>
          </w:p>
          <w:p w14:paraId="239074DE" w14:textId="77777777" w:rsidR="00107028" w:rsidRPr="009772AD"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D92CDC">
              <w:t>Perda de oportunidade de realizar ações corretivas de forma tempestiva;</w:t>
            </w:r>
          </w:p>
          <w:p w14:paraId="77E023B0" w14:textId="77777777" w:rsidR="00107028" w:rsidRPr="009772AD"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9772AD">
              <w:t>Danos à imagem institucional;</w:t>
            </w:r>
          </w:p>
          <w:p w14:paraId="6CC61C3C" w14:textId="77777777" w:rsidR="00107028" w:rsidRPr="009772AD"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9772AD">
              <w:t>Perda de confiança das partes interessadas;</w:t>
            </w:r>
          </w:p>
          <w:p w14:paraId="07360909" w14:textId="77777777" w:rsidR="00107028" w:rsidRPr="009772AD"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9772AD">
              <w:t>Aumento do nível de incerteza associado ao alcance dos objetivos da organização;</w:t>
            </w:r>
          </w:p>
          <w:p w14:paraId="3F054CA7" w14:textId="77777777" w:rsidR="00107028" w:rsidRPr="00490EDE"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9772AD">
              <w:t>Desconhecimento</w:t>
            </w:r>
            <w:r w:rsidRPr="00490EDE">
              <w:t xml:space="preserve"> acerca dos riscos envolvidos em cada aquisição</w:t>
            </w:r>
            <w:r>
              <w:t>;</w:t>
            </w:r>
          </w:p>
          <w:p w14:paraId="495A66DA" w14:textId="77777777" w:rsidR="00107028"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490EDE">
              <w:t>Contratação de solução incompleta (dependente de objeto não contratado) ou que não atenda às demandas da organização como um todo;</w:t>
            </w:r>
          </w:p>
          <w:p w14:paraId="2C289E46" w14:textId="77777777" w:rsidR="00107028" w:rsidRPr="009772AD"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9772AD">
              <w:t>Entrega</w:t>
            </w:r>
            <w:r>
              <w:t xml:space="preserve"> de produtos/serviços</w:t>
            </w:r>
            <w:r w:rsidRPr="009772AD">
              <w:t xml:space="preserve"> fora do prazo</w:t>
            </w:r>
            <w:r>
              <w:t>;</w:t>
            </w:r>
          </w:p>
          <w:p w14:paraId="2D4CBE8B" w14:textId="77777777" w:rsidR="00107028" w:rsidRPr="009772AD"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9772AD">
              <w:t>Aquisição de objeto que não atende à demanda por falta de detalhamento na especificação</w:t>
            </w:r>
            <w:r>
              <w:t>;</w:t>
            </w:r>
          </w:p>
          <w:p w14:paraId="7436AF89" w14:textId="77777777" w:rsidR="00107028" w:rsidRPr="009772AD"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9772AD">
              <w:t>Contrata</w:t>
            </w:r>
            <w:r>
              <w:t>ção</w:t>
            </w:r>
            <w:r w:rsidRPr="009772AD">
              <w:t xml:space="preserve"> </w:t>
            </w:r>
            <w:r>
              <w:t xml:space="preserve">de </w:t>
            </w:r>
            <w:r w:rsidRPr="009772AD">
              <w:t>empresas inidôneas ou que tem potencial de não entregar o objeto</w:t>
            </w:r>
            <w:r>
              <w:t>;</w:t>
            </w:r>
          </w:p>
          <w:p w14:paraId="70F92130" w14:textId="77777777" w:rsidR="00107028" w:rsidRPr="009772AD" w:rsidRDefault="00107028" w:rsidP="00107028">
            <w:pPr>
              <w:pStyle w:val="tabela3"/>
              <w:cnfStyle w:val="000000000000" w:firstRow="0" w:lastRow="0" w:firstColumn="0" w:lastColumn="0" w:oddVBand="0" w:evenVBand="0" w:oddHBand="0" w:evenHBand="0" w:firstRowFirstColumn="0" w:firstRowLastColumn="0" w:lastRowFirstColumn="0" w:lastRowLastColumn="0"/>
            </w:pPr>
            <w:r>
              <w:t>Contratação de</w:t>
            </w:r>
            <w:r w:rsidRPr="009772AD">
              <w:t xml:space="preserve"> quantidade insuficiente de serviços</w:t>
            </w:r>
            <w:r>
              <w:t>;</w:t>
            </w:r>
          </w:p>
          <w:p w14:paraId="207B298C" w14:textId="77777777" w:rsidR="00107028" w:rsidRPr="009772AD"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9772AD">
              <w:t>Licitação deserta ou sem competição</w:t>
            </w:r>
            <w:r>
              <w:t>;</w:t>
            </w:r>
            <w:r w:rsidRPr="009772AD">
              <w:t xml:space="preserve"> </w:t>
            </w:r>
          </w:p>
          <w:p w14:paraId="2FF5A41F" w14:textId="76DFBC1E" w:rsidR="00107028" w:rsidRDefault="00107028" w:rsidP="00107028">
            <w:pPr>
              <w:pStyle w:val="tabela3"/>
              <w:cnfStyle w:val="000000000000" w:firstRow="0" w:lastRow="0" w:firstColumn="0" w:lastColumn="0" w:oddVBand="0" w:evenVBand="0" w:oddHBand="0" w:evenHBand="0" w:firstRowFirstColumn="0" w:firstRowLastColumn="0" w:lastRowFirstColumn="0" w:lastRowLastColumn="0"/>
            </w:pPr>
            <w:r w:rsidRPr="000F4162">
              <w:t>Contratação por preços superiores aos praticados no mercado</w:t>
            </w:r>
            <w:r>
              <w:t>;</w:t>
            </w:r>
          </w:p>
          <w:p w14:paraId="3E158956" w14:textId="7DA5FEF1" w:rsidR="00107028" w:rsidRDefault="00107028" w:rsidP="00107028">
            <w:pPr>
              <w:pStyle w:val="tabela3"/>
              <w:cnfStyle w:val="000000000000" w:firstRow="0" w:lastRow="0" w:firstColumn="0" w:lastColumn="0" w:oddVBand="0" w:evenVBand="0" w:oddHBand="0" w:evenHBand="0" w:firstRowFirstColumn="0" w:firstRowLastColumn="0" w:lastRowFirstColumn="0" w:lastRowLastColumn="0"/>
            </w:pPr>
            <w:r>
              <w:t>Alto grau de insegurança jurídica relacionada aos processos de contratação.</w:t>
            </w:r>
          </w:p>
          <w:p w14:paraId="44A8CFDE" w14:textId="0040C868" w:rsidR="00ED4231" w:rsidRPr="0049765A" w:rsidRDefault="00ED4231" w:rsidP="00107028">
            <w:pPr>
              <w:pStyle w:val="tabela3"/>
              <w:numPr>
                <w:ilvl w:val="0"/>
                <w:numId w:val="0"/>
              </w:numPr>
              <w:ind w:left="707"/>
              <w:cnfStyle w:val="000000000000" w:firstRow="0" w:lastRow="0" w:firstColumn="0" w:lastColumn="0" w:oddVBand="0" w:evenVBand="0" w:oddHBand="0" w:evenHBand="0" w:firstRowFirstColumn="0" w:firstRowLastColumn="0" w:lastRowFirstColumn="0" w:lastRowLastColumn="0"/>
            </w:pPr>
          </w:p>
        </w:tc>
      </w:tr>
    </w:tbl>
    <w:p w14:paraId="36196DE4" w14:textId="4CFCE23B" w:rsidR="00ED4231" w:rsidRDefault="00ED4231" w:rsidP="00435DE5"/>
    <w:p w14:paraId="1C7FC1E9" w14:textId="6C3EBE44" w:rsidR="00ED4231" w:rsidRDefault="00ED4231" w:rsidP="00435DE5"/>
    <w:p w14:paraId="3E162081" w14:textId="71E9BA9E" w:rsidR="00ED4231" w:rsidRDefault="00ED4231" w:rsidP="00435DE5"/>
    <w:tbl>
      <w:tblPr>
        <w:tblStyle w:val="TabeladeGrade5Escura-nfase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556"/>
        <w:gridCol w:w="7231"/>
        <w:gridCol w:w="6806"/>
      </w:tblGrid>
      <w:tr w:rsidR="00ED4231" w:rsidRPr="0049765A" w14:paraId="13B8AE85" w14:textId="77777777" w:rsidTr="00691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top w:val="none" w:sz="0" w:space="0" w:color="auto"/>
              <w:left w:val="none" w:sz="0" w:space="0" w:color="auto"/>
              <w:right w:val="none" w:sz="0" w:space="0" w:color="auto"/>
            </w:tcBorders>
          </w:tcPr>
          <w:p w14:paraId="2E97E1A8" w14:textId="695556B6" w:rsidR="00ED4231" w:rsidRPr="0049765A" w:rsidRDefault="00ED4231" w:rsidP="008815D0">
            <w:pPr>
              <w:jc w:val="center"/>
              <w:rPr>
                <w:bCs w:val="0"/>
                <w:sz w:val="28"/>
                <w:szCs w:val="28"/>
              </w:rPr>
            </w:pPr>
            <w:r w:rsidRPr="0049765A">
              <w:rPr>
                <w:bCs w:val="0"/>
                <w:sz w:val="28"/>
                <w:szCs w:val="28"/>
              </w:rPr>
              <w:t xml:space="preserve">PRÁTICA </w:t>
            </w:r>
            <w:r w:rsidR="00A2603A">
              <w:rPr>
                <w:bCs w:val="0"/>
                <w:sz w:val="28"/>
                <w:szCs w:val="28"/>
              </w:rPr>
              <w:t>4360</w:t>
            </w:r>
            <w:r w:rsidRPr="0049765A">
              <w:rPr>
                <w:bCs w:val="0"/>
                <w:sz w:val="28"/>
                <w:szCs w:val="28"/>
              </w:rPr>
              <w:t xml:space="preserve">: A organização </w:t>
            </w:r>
            <w:r w:rsidR="00A2603A">
              <w:rPr>
                <w:bCs w:val="0"/>
                <w:sz w:val="28"/>
                <w:szCs w:val="28"/>
              </w:rPr>
              <w:t>realiza contratação e gestão com base em desempenho</w:t>
            </w:r>
            <w:r w:rsidRPr="0049765A">
              <w:rPr>
                <w:bCs w:val="0"/>
                <w:sz w:val="28"/>
                <w:szCs w:val="28"/>
              </w:rPr>
              <w:t>?</w:t>
            </w:r>
          </w:p>
        </w:tc>
      </w:tr>
      <w:tr w:rsidR="00ED4231" w:rsidRPr="0049765A" w14:paraId="747F171F"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2F0BD88B" w14:textId="77777777" w:rsidR="00ED4231" w:rsidRPr="0049765A" w:rsidRDefault="00ED4231" w:rsidP="008815D0">
            <w:pPr>
              <w:rPr>
                <w:bCs w:val="0"/>
                <w:sz w:val="20"/>
                <w:szCs w:val="20"/>
              </w:rPr>
            </w:pPr>
            <w:r w:rsidRPr="0049765A">
              <w:rPr>
                <w:bCs w:val="0"/>
                <w:sz w:val="20"/>
                <w:szCs w:val="20"/>
              </w:rPr>
              <w:t>Conteúdo da prática</w:t>
            </w:r>
          </w:p>
        </w:tc>
      </w:tr>
      <w:tr w:rsidR="00C278BE" w:rsidRPr="0049765A" w14:paraId="75FD71FC"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4AA6FD2B" w14:textId="0C2455EF" w:rsidR="00C278BE" w:rsidRPr="0049765A" w:rsidRDefault="00C278BE" w:rsidP="00C278BE">
            <w:pPr>
              <w:spacing w:before="60" w:after="60"/>
              <w:rPr>
                <w:color w:val="000000" w:themeColor="text1"/>
                <w:sz w:val="18"/>
                <w:szCs w:val="18"/>
              </w:rPr>
            </w:pPr>
            <w:r w:rsidRPr="0049765A">
              <w:rPr>
                <w:color w:val="000000" w:themeColor="text1"/>
                <w:sz w:val="18"/>
                <w:szCs w:val="18"/>
              </w:rPr>
              <w:t xml:space="preserve">Esclarecimentos </w:t>
            </w:r>
          </w:p>
        </w:tc>
        <w:tc>
          <w:tcPr>
            <w:tcW w:w="14037" w:type="dxa"/>
            <w:gridSpan w:val="2"/>
          </w:tcPr>
          <w:p w14:paraId="034B2CAC" w14:textId="74DD350C" w:rsidR="00C278BE" w:rsidRPr="0049765A" w:rsidRDefault="00C278BE" w:rsidP="00C278BE">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36" w:history="1">
              <w:r w:rsidRPr="00001623">
                <w:rPr>
                  <w:rStyle w:val="Hyperlink"/>
                  <w:color w:val="FF0000"/>
                </w:rPr>
                <w:t>LINK PARA O REFERENCIAL</w:t>
              </w:r>
            </w:hyperlink>
            <w:r w:rsidRPr="00001623">
              <w:rPr>
                <w:color w:val="FF0000"/>
              </w:rPr>
              <w:t>)</w:t>
            </w:r>
          </w:p>
        </w:tc>
      </w:tr>
      <w:tr w:rsidR="00C278BE" w:rsidRPr="0049765A" w14:paraId="3EB096F5"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170AD6E6" w14:textId="3E6F00ED" w:rsidR="00C278BE" w:rsidRPr="0049765A" w:rsidRDefault="00C278BE" w:rsidP="00C278BE">
            <w:pPr>
              <w:spacing w:before="60" w:after="60"/>
              <w:rPr>
                <w:color w:val="000000" w:themeColor="text1"/>
                <w:sz w:val="18"/>
                <w:szCs w:val="18"/>
              </w:rPr>
            </w:pPr>
            <w:r w:rsidRPr="0049765A">
              <w:rPr>
                <w:color w:val="000000" w:themeColor="text1"/>
                <w:sz w:val="18"/>
                <w:szCs w:val="18"/>
              </w:rPr>
              <w:t>Aspectos avaliados</w:t>
            </w:r>
          </w:p>
        </w:tc>
        <w:tc>
          <w:tcPr>
            <w:tcW w:w="14037" w:type="dxa"/>
            <w:gridSpan w:val="2"/>
          </w:tcPr>
          <w:p w14:paraId="15E2F3D3" w14:textId="715CBAE9" w:rsidR="00C278BE" w:rsidRPr="0049765A" w:rsidRDefault="00C278BE" w:rsidP="00C278BE">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43</w:t>
            </w:r>
            <w:r w:rsidR="00714AA7">
              <w:t>6</w:t>
            </w:r>
            <w:r>
              <w:t>0 do questionário de</w:t>
            </w:r>
            <w:r w:rsidRPr="00001623">
              <w:t xml:space="preserve"> </w:t>
            </w:r>
            <w:r>
              <w:t>g</w:t>
            </w:r>
            <w:r w:rsidRPr="00001623">
              <w:t>overnança</w:t>
            </w:r>
            <w:r>
              <w:t>:</w:t>
            </w:r>
            <w:r w:rsidRPr="00001623">
              <w:t xml:space="preserve"> </w:t>
            </w:r>
            <w:r w:rsidRPr="00FD4AB5">
              <w:rPr>
                <w:color w:val="FF0000"/>
              </w:rPr>
              <w:t>(</w:t>
            </w:r>
            <w:hyperlink r:id="rId37" w:history="1">
              <w:r w:rsidRPr="00FD4AB5">
                <w:rPr>
                  <w:rStyle w:val="Hyperlink"/>
                  <w:color w:val="FF0000"/>
                </w:rPr>
                <w:t>LINK PARA O QUESTIONÁRIO</w:t>
              </w:r>
            </w:hyperlink>
            <w:r>
              <w:rPr>
                <w:color w:val="FF0000"/>
              </w:rPr>
              <w:t>)</w:t>
            </w:r>
          </w:p>
        </w:tc>
      </w:tr>
      <w:tr w:rsidR="00C278BE" w:rsidRPr="0049765A" w14:paraId="0FEFC894" w14:textId="77777777" w:rsidTr="008C0F26">
        <w:tc>
          <w:tcPr>
            <w:cnfStyle w:val="001000000000" w:firstRow="0" w:lastRow="0" w:firstColumn="1" w:lastColumn="0" w:oddVBand="0" w:evenVBand="0" w:oddHBand="0" w:evenHBand="0" w:firstRowFirstColumn="0" w:firstRowLastColumn="0" w:lastRowFirstColumn="0" w:lastRowLastColumn="0"/>
            <w:tcW w:w="1556" w:type="dxa"/>
          </w:tcPr>
          <w:p w14:paraId="0E1FDF1D" w14:textId="51D557B8" w:rsidR="00C278BE" w:rsidRPr="0049765A" w:rsidRDefault="00C278BE" w:rsidP="00C278BE">
            <w:pPr>
              <w:spacing w:before="60" w:after="60"/>
              <w:rPr>
                <w:color w:val="000000" w:themeColor="text1"/>
                <w:sz w:val="18"/>
                <w:szCs w:val="18"/>
              </w:rPr>
            </w:pPr>
            <w:r w:rsidRPr="0049765A">
              <w:rPr>
                <w:color w:val="000000" w:themeColor="text1"/>
                <w:sz w:val="18"/>
                <w:szCs w:val="18"/>
              </w:rPr>
              <w:t>Glossário</w:t>
            </w:r>
          </w:p>
        </w:tc>
        <w:tc>
          <w:tcPr>
            <w:tcW w:w="14037" w:type="dxa"/>
            <w:gridSpan w:val="2"/>
          </w:tcPr>
          <w:p w14:paraId="2574E131" w14:textId="5F76D065" w:rsidR="00C278BE" w:rsidRPr="0049765A" w:rsidRDefault="00C278BE" w:rsidP="00C278BE">
            <w:pPr>
              <w:pStyle w:val="tabela2"/>
              <w:numPr>
                <w:ilvl w:val="0"/>
                <w:numId w:val="0"/>
              </w:numPr>
              <w:spacing w:before="60" w:after="60"/>
              <w:ind w:firstLine="41"/>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38" w:history="1">
              <w:r w:rsidRPr="006B2945">
                <w:rPr>
                  <w:rStyle w:val="Hyperlink"/>
                  <w:color w:val="FF0000"/>
                </w:rPr>
                <w:t>LINK PARA O GLOSSÁRIO</w:t>
              </w:r>
            </w:hyperlink>
            <w:r w:rsidRPr="006B2945">
              <w:rPr>
                <w:color w:val="FF0000"/>
              </w:rPr>
              <w:t>)</w:t>
            </w:r>
          </w:p>
        </w:tc>
      </w:tr>
      <w:tr w:rsidR="00C278BE" w:rsidRPr="0049765A" w14:paraId="6E09DDDF"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7CEE9CF2" w14:textId="3A26845C" w:rsidR="00C278BE" w:rsidRPr="00691859" w:rsidRDefault="00C278BE" w:rsidP="00C278BE">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4037" w:type="dxa"/>
            <w:gridSpan w:val="2"/>
          </w:tcPr>
          <w:p w14:paraId="6907DF2E" w14:textId="7A93C36C" w:rsidR="00C278BE" w:rsidRPr="0049765A" w:rsidRDefault="00C278BE" w:rsidP="00C278BE">
            <w:pPr>
              <w:pStyle w:val="tabela-2"/>
              <w:numPr>
                <w:ilvl w:val="0"/>
                <w:numId w:val="0"/>
              </w:numPr>
              <w:tabs>
                <w:tab w:val="clear" w:pos="550"/>
                <w:tab w:val="left" w:pos="460"/>
              </w:tabs>
              <w:spacing w:before="60" w:after="60"/>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39" w:history="1">
              <w:r w:rsidRPr="00C278BE">
                <w:rPr>
                  <w:rStyle w:val="Hyperlink"/>
                  <w:color w:val="FF0000"/>
                </w:rPr>
                <w:t>LINK PARA O DOCUMENTO</w:t>
              </w:r>
            </w:hyperlink>
            <w:r w:rsidRPr="00C278BE">
              <w:rPr>
                <w:rStyle w:val="Hyperlink"/>
                <w:color w:val="FF0000"/>
              </w:rPr>
              <w:t>)</w:t>
            </w:r>
          </w:p>
        </w:tc>
      </w:tr>
      <w:tr w:rsidR="00ED4231" w:rsidRPr="0049765A" w14:paraId="40F999EE" w14:textId="77777777" w:rsidTr="00691859">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600528C3" w14:textId="77777777" w:rsidR="00ED4231" w:rsidRPr="0049765A" w:rsidRDefault="00ED4231" w:rsidP="008815D0">
            <w:pPr>
              <w:rPr>
                <w:bCs w:val="0"/>
                <w:sz w:val="20"/>
                <w:szCs w:val="20"/>
              </w:rPr>
            </w:pPr>
            <w:r w:rsidRPr="0049765A">
              <w:rPr>
                <w:bCs w:val="0"/>
                <w:sz w:val="20"/>
                <w:szCs w:val="20"/>
              </w:rPr>
              <w:t>Matriz de Planejamento</w:t>
            </w:r>
          </w:p>
        </w:tc>
      </w:tr>
      <w:tr w:rsidR="00ED4231" w:rsidRPr="0049765A" w14:paraId="20540EF9"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4293182D" w14:textId="77777777" w:rsidR="00ED4231" w:rsidRPr="0049765A" w:rsidRDefault="00ED4231" w:rsidP="008815D0">
            <w:pPr>
              <w:rPr>
                <w:color w:val="000000" w:themeColor="text1"/>
                <w:sz w:val="18"/>
                <w:szCs w:val="18"/>
              </w:rPr>
            </w:pPr>
            <w:r w:rsidRPr="0049765A">
              <w:rPr>
                <w:color w:val="000000" w:themeColor="text1"/>
                <w:sz w:val="18"/>
                <w:szCs w:val="18"/>
              </w:rPr>
              <w:t>Critérios</w:t>
            </w:r>
          </w:p>
        </w:tc>
        <w:tc>
          <w:tcPr>
            <w:tcW w:w="14037" w:type="dxa"/>
            <w:gridSpan w:val="2"/>
          </w:tcPr>
          <w:p w14:paraId="20135296" w14:textId="66D52EA4" w:rsidR="00ED4231" w:rsidRPr="0049765A" w:rsidRDefault="009D65C7"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40" w:history="1">
              <w:r w:rsidRPr="001B3F1C">
                <w:rPr>
                  <w:rStyle w:val="Hyperlink"/>
                  <w:color w:val="FF0000"/>
                </w:rPr>
                <w:t>LINK PARA QRN</w:t>
              </w:r>
            </w:hyperlink>
          </w:p>
        </w:tc>
      </w:tr>
      <w:tr w:rsidR="00ED4231" w:rsidRPr="0049765A" w14:paraId="7B88CE72"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val="restart"/>
          </w:tcPr>
          <w:p w14:paraId="53CF2F10" w14:textId="77777777" w:rsidR="00ED4231" w:rsidRPr="0049765A" w:rsidRDefault="00ED4231" w:rsidP="008815D0">
            <w:pPr>
              <w:rPr>
                <w:color w:val="000000" w:themeColor="text1"/>
                <w:sz w:val="18"/>
                <w:szCs w:val="18"/>
              </w:rPr>
            </w:pPr>
            <w:r w:rsidRPr="0049765A">
              <w:rPr>
                <w:color w:val="000000" w:themeColor="text1"/>
                <w:sz w:val="18"/>
                <w:szCs w:val="18"/>
              </w:rPr>
              <w:t xml:space="preserve">Informações requeridas e </w:t>
            </w:r>
            <w:r w:rsidRPr="0049765A">
              <w:rPr>
                <w:color w:val="000000" w:themeColor="text1"/>
                <w:sz w:val="18"/>
                <w:szCs w:val="18"/>
              </w:rPr>
              <w:lastRenderedPageBreak/>
              <w:t>respectivas fontes</w:t>
            </w:r>
          </w:p>
        </w:tc>
        <w:tc>
          <w:tcPr>
            <w:tcW w:w="7231" w:type="dxa"/>
          </w:tcPr>
          <w:p w14:paraId="4E4D5307" w14:textId="77777777" w:rsidR="00ED4231" w:rsidRPr="0049765A" w:rsidRDefault="00ED4231" w:rsidP="008815D0">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color w:val="FF0000"/>
              </w:rPr>
            </w:pPr>
            <w:r w:rsidRPr="002A360C">
              <w:rPr>
                <w:b/>
              </w:rPr>
              <w:lastRenderedPageBreak/>
              <w:t>Informações requeridas</w:t>
            </w:r>
          </w:p>
        </w:tc>
        <w:tc>
          <w:tcPr>
            <w:tcW w:w="6806" w:type="dxa"/>
          </w:tcPr>
          <w:p w14:paraId="077701B2" w14:textId="77777777" w:rsidR="00ED4231" w:rsidRPr="0049765A" w:rsidRDefault="00ED4231" w:rsidP="008815D0">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ED4231" w:rsidRPr="0049765A" w14:paraId="7EF8F537"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4A64E1E0" w14:textId="77777777" w:rsidR="00ED4231" w:rsidRPr="0049765A" w:rsidRDefault="00ED4231" w:rsidP="008815D0">
            <w:pPr>
              <w:rPr>
                <w:color w:val="000000" w:themeColor="text1"/>
                <w:sz w:val="18"/>
                <w:szCs w:val="18"/>
              </w:rPr>
            </w:pPr>
          </w:p>
        </w:tc>
        <w:tc>
          <w:tcPr>
            <w:tcW w:w="7231" w:type="dxa"/>
          </w:tcPr>
          <w:p w14:paraId="1B3A2EF6" w14:textId="77777777" w:rsidR="00ED4231" w:rsidRPr="00407FAB" w:rsidRDefault="00ED4231" w:rsidP="00407FAB">
            <w:pPr>
              <w:pStyle w:val="tabela"/>
              <w:numPr>
                <w:ilvl w:val="0"/>
                <w:numId w:val="28"/>
              </w:numPr>
              <w:tabs>
                <w:tab w:val="clear" w:pos="290"/>
                <w:tab w:val="left" w:pos="314"/>
              </w:tabs>
              <w:ind w:left="0" w:firstLine="0"/>
              <w:cnfStyle w:val="000000100000" w:firstRow="0" w:lastRow="0" w:firstColumn="0" w:lastColumn="0" w:oddVBand="0" w:evenVBand="0" w:oddHBand="1" w:evenHBand="0" w:firstRowFirstColumn="0" w:firstRowLastColumn="0" w:lastRowFirstColumn="0" w:lastRowLastColumn="0"/>
              <w:rPr>
                <w:b/>
              </w:rPr>
            </w:pPr>
            <w:r w:rsidRPr="0049765A">
              <w:t xml:space="preserve">Declaração de aderência à prática informada no questionário do </w:t>
            </w:r>
            <w:proofErr w:type="spellStart"/>
            <w:r w:rsidRPr="0049765A">
              <w:t>iGG</w:t>
            </w:r>
            <w:proofErr w:type="spellEnd"/>
            <w:r w:rsidRPr="0049765A">
              <w:t xml:space="preserve"> e evidências informadas</w:t>
            </w:r>
          </w:p>
        </w:tc>
        <w:tc>
          <w:tcPr>
            <w:tcW w:w="6806" w:type="dxa"/>
          </w:tcPr>
          <w:p w14:paraId="22284C04" w14:textId="76A7C11A" w:rsidR="00ED4231" w:rsidRPr="0049765A" w:rsidRDefault="00ED4231"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49765A">
              <w:t xml:space="preserve">Painel de indicadores do </w:t>
            </w:r>
            <w:r w:rsidR="00C84627">
              <w:t>I</w:t>
            </w:r>
            <w:r w:rsidRPr="0049765A">
              <w:t>GG</w:t>
            </w:r>
          </w:p>
        </w:tc>
      </w:tr>
      <w:tr w:rsidR="00ED4231" w:rsidRPr="0049765A" w14:paraId="6F99074C"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2FE42EED" w14:textId="77777777" w:rsidR="00ED4231" w:rsidRPr="0049765A" w:rsidRDefault="00ED4231" w:rsidP="008815D0">
            <w:pPr>
              <w:rPr>
                <w:color w:val="000000" w:themeColor="text1"/>
                <w:sz w:val="18"/>
                <w:szCs w:val="18"/>
              </w:rPr>
            </w:pPr>
          </w:p>
        </w:tc>
        <w:tc>
          <w:tcPr>
            <w:tcW w:w="7231" w:type="dxa"/>
          </w:tcPr>
          <w:p w14:paraId="5FE8FBF5" w14:textId="5C626AA7" w:rsidR="00ED4231" w:rsidRPr="0049765A" w:rsidRDefault="00407FAB" w:rsidP="00FB7CE0">
            <w:pPr>
              <w:pStyle w:val="tabela"/>
              <w:numPr>
                <w:ilvl w:val="0"/>
                <w:numId w:val="9"/>
              </w:numPr>
              <w:ind w:left="0" w:firstLine="0"/>
              <w:cnfStyle w:val="000000000000" w:firstRow="0" w:lastRow="0" w:firstColumn="0" w:lastColumn="0" w:oddVBand="0" w:evenVBand="0" w:oddHBand="0" w:evenHBand="0" w:firstRowFirstColumn="0" w:firstRowLastColumn="0" w:lastRowFirstColumn="0" w:lastRowLastColumn="0"/>
              <w:rPr>
                <w:b/>
              </w:rPr>
            </w:pPr>
            <w:r w:rsidRPr="00DF0EB5">
              <w:rPr>
                <w:bCs w:val="0"/>
              </w:rPr>
              <w:t>Grau de aderência à prática</w:t>
            </w:r>
            <w:r w:rsidR="00ED4231" w:rsidRPr="0049765A">
              <w:t>:</w:t>
            </w:r>
          </w:p>
        </w:tc>
        <w:tc>
          <w:tcPr>
            <w:tcW w:w="6806" w:type="dxa"/>
          </w:tcPr>
          <w:p w14:paraId="0816D93F" w14:textId="77777777" w:rsidR="00ED4231" w:rsidRPr="0049765A" w:rsidRDefault="00ED4231"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ED4231" w:rsidRPr="0049765A" w14:paraId="2B88C942"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5CB9DE67" w14:textId="77777777" w:rsidR="00ED4231" w:rsidRPr="0049765A" w:rsidRDefault="00ED4231" w:rsidP="008815D0">
            <w:pPr>
              <w:rPr>
                <w:color w:val="000000" w:themeColor="text1"/>
                <w:sz w:val="18"/>
                <w:szCs w:val="18"/>
              </w:rPr>
            </w:pPr>
          </w:p>
        </w:tc>
        <w:tc>
          <w:tcPr>
            <w:tcW w:w="7231" w:type="dxa"/>
          </w:tcPr>
          <w:p w14:paraId="6195EF8E" w14:textId="73C9DF09" w:rsidR="00ED4231" w:rsidRPr="0049765A" w:rsidRDefault="00407FAB"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rPr>
                <w:b/>
              </w:rPr>
            </w:pPr>
            <w:r>
              <w:rPr>
                <w:bCs w:val="0"/>
              </w:rPr>
              <w:t xml:space="preserve">Processo de trabalho </w:t>
            </w:r>
            <w:r w:rsidRPr="00665F9B">
              <w:rPr>
                <w:bCs w:val="0"/>
              </w:rPr>
              <w:t xml:space="preserve">definido para planejamento </w:t>
            </w:r>
            <w:r>
              <w:rPr>
                <w:bCs w:val="0"/>
              </w:rPr>
              <w:t>de cada</w:t>
            </w:r>
            <w:r w:rsidRPr="00665F9B">
              <w:rPr>
                <w:bCs w:val="0"/>
              </w:rPr>
              <w:t xml:space="preserve"> </w:t>
            </w:r>
            <w:r>
              <w:rPr>
                <w:bCs w:val="0"/>
              </w:rPr>
              <w:t>contratação, seleção de fornecedor e gestão de contratos;</w:t>
            </w:r>
          </w:p>
        </w:tc>
        <w:tc>
          <w:tcPr>
            <w:tcW w:w="6806" w:type="dxa"/>
          </w:tcPr>
          <w:p w14:paraId="50140821" w14:textId="74BFE34B" w:rsidR="00ED4231" w:rsidRPr="0049765A" w:rsidRDefault="002A360C"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Pr>
                <w:color w:val="000000"/>
              </w:rPr>
              <w:t>Normativo interno ou documento equivalente que define os</w:t>
            </w:r>
            <w:r w:rsidRPr="00D4653B">
              <w:rPr>
                <w:bCs w:val="0"/>
              </w:rPr>
              <w:t xml:space="preserve"> processos de trabalho</w:t>
            </w:r>
            <w:r>
              <w:rPr>
                <w:bCs w:val="0"/>
              </w:rPr>
              <w:t xml:space="preserve"> para planejamento das contratações, seleção de fornecedores e gestão de contratos;</w:t>
            </w:r>
          </w:p>
        </w:tc>
      </w:tr>
      <w:tr w:rsidR="00ED4231" w:rsidRPr="0049765A" w14:paraId="577A0675"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399DB8B3" w14:textId="77777777" w:rsidR="00ED4231" w:rsidRPr="0049765A" w:rsidRDefault="00ED4231" w:rsidP="008815D0">
            <w:pPr>
              <w:rPr>
                <w:color w:val="000000" w:themeColor="text1"/>
                <w:sz w:val="18"/>
                <w:szCs w:val="18"/>
              </w:rPr>
            </w:pPr>
          </w:p>
        </w:tc>
        <w:tc>
          <w:tcPr>
            <w:tcW w:w="7231" w:type="dxa"/>
          </w:tcPr>
          <w:p w14:paraId="72C38F0E" w14:textId="51E73D8A" w:rsidR="00ED4231" w:rsidRPr="0049765A" w:rsidRDefault="001F7849"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bCs w:val="0"/>
              </w:rPr>
              <w:t>Diretrizes estabelecidas para que sejam definidas métricas objetivas nos contratos de prestação de serviços (em especial de tecnologia da informação e serviços contínuos) para mensuração de resultados e vinculação da remuneração da contratada ao desempenho durante a execução (diretrizes para que a finalidade do contrato não seja somente a alocação de mão de obra, mas sim a entrega de um serviço com a qualidade esperada);</w:t>
            </w:r>
          </w:p>
        </w:tc>
        <w:tc>
          <w:tcPr>
            <w:tcW w:w="6806" w:type="dxa"/>
          </w:tcPr>
          <w:p w14:paraId="5353F8BB" w14:textId="0175615A" w:rsidR="00ED4231" w:rsidRPr="0049765A" w:rsidRDefault="002A360C"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Pr>
                <w:color w:val="000000"/>
              </w:rPr>
              <w:t>Normativo interno ou documento equivalente que define os</w:t>
            </w:r>
            <w:r w:rsidRPr="00D4653B">
              <w:rPr>
                <w:bCs w:val="0"/>
              </w:rPr>
              <w:t xml:space="preserve"> processos de trabalho</w:t>
            </w:r>
            <w:r>
              <w:rPr>
                <w:bCs w:val="0"/>
              </w:rPr>
              <w:t xml:space="preserve"> para planejamento das contratações, seleção de fornecedores e gestão de contratos; </w:t>
            </w:r>
            <w:r w:rsidRPr="00361AC7">
              <w:t xml:space="preserve">Normativo interno ou documento equivalente que institui as diretrizes </w:t>
            </w:r>
            <w:r w:rsidRPr="00361AC7">
              <w:rPr>
                <w:bCs w:val="0"/>
              </w:rPr>
              <w:t>para que</w:t>
            </w:r>
            <w:r>
              <w:rPr>
                <w:bCs w:val="0"/>
              </w:rPr>
              <w:t xml:space="preserve"> sejam definidas métricas objetivas nos contratos de prestação de serviços (em especial de tecnologia da informação e serviços contínuos) para mensuração de resultados e vinculação da remuneração da contratada ao desempenho durante a execução contratual;</w:t>
            </w:r>
          </w:p>
        </w:tc>
      </w:tr>
      <w:tr w:rsidR="00ED4231" w:rsidRPr="0049765A" w14:paraId="1C80058B"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7F569F40" w14:textId="77777777" w:rsidR="00ED4231" w:rsidRPr="0049765A" w:rsidRDefault="00ED4231" w:rsidP="008815D0">
            <w:pPr>
              <w:rPr>
                <w:color w:val="000000" w:themeColor="text1"/>
                <w:sz w:val="18"/>
                <w:szCs w:val="18"/>
              </w:rPr>
            </w:pPr>
          </w:p>
        </w:tc>
        <w:tc>
          <w:tcPr>
            <w:tcW w:w="7231" w:type="dxa"/>
          </w:tcPr>
          <w:p w14:paraId="392857E8" w14:textId="013B4381" w:rsidR="00ED4231" w:rsidRPr="0049765A" w:rsidRDefault="001F7849"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Pr>
                <w:bCs w:val="0"/>
              </w:rPr>
              <w:t>Métricas objetivas de mensuração de resultados do contrato e vinculação de remuneração ao desempenho da contratada realizados nas quatro contratações de prestação de serviços mais recentes;</w:t>
            </w:r>
          </w:p>
        </w:tc>
        <w:tc>
          <w:tcPr>
            <w:tcW w:w="6806" w:type="dxa"/>
          </w:tcPr>
          <w:p w14:paraId="5BC12A48" w14:textId="3778B930" w:rsidR="00ED4231" w:rsidRPr="0049765A" w:rsidRDefault="002A360C"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Pr>
                <w:bCs w:val="0"/>
              </w:rPr>
              <w:t>Quatro processos mais recentes de contratações de prestação de serviços;</w:t>
            </w:r>
          </w:p>
        </w:tc>
      </w:tr>
      <w:tr w:rsidR="00ED4231" w:rsidRPr="0049765A" w14:paraId="68309AF8"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766162DC" w14:textId="77777777" w:rsidR="00ED4231" w:rsidRPr="0049765A" w:rsidRDefault="00ED4231" w:rsidP="008815D0">
            <w:pPr>
              <w:rPr>
                <w:color w:val="000000" w:themeColor="text1"/>
                <w:sz w:val="18"/>
                <w:szCs w:val="18"/>
              </w:rPr>
            </w:pPr>
          </w:p>
        </w:tc>
        <w:tc>
          <w:tcPr>
            <w:tcW w:w="7231" w:type="dxa"/>
          </w:tcPr>
          <w:p w14:paraId="111A8910" w14:textId="52E138B6" w:rsidR="00ED4231" w:rsidRPr="0049765A" w:rsidRDefault="001F7849"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bCs w:val="0"/>
              </w:rPr>
              <w:t>Diretrizes para avaliar, como condição para prorrogações de contratos de prestação de serviços, se a necessidade que originou a contratação ainda existe e se a solução escolhida ainda é a mais vantajosa;</w:t>
            </w:r>
          </w:p>
        </w:tc>
        <w:tc>
          <w:tcPr>
            <w:tcW w:w="6806" w:type="dxa"/>
          </w:tcPr>
          <w:p w14:paraId="4208D718" w14:textId="745EDA1B" w:rsidR="00ED4231" w:rsidRPr="0049765A" w:rsidRDefault="002A360C"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Pr>
                <w:color w:val="000000"/>
              </w:rPr>
              <w:t>Normativo interno ou documento equivalente que define os</w:t>
            </w:r>
            <w:r w:rsidRPr="00D4653B">
              <w:rPr>
                <w:bCs w:val="0"/>
              </w:rPr>
              <w:t xml:space="preserve"> processos de trabalho</w:t>
            </w:r>
            <w:r>
              <w:rPr>
                <w:bCs w:val="0"/>
              </w:rPr>
              <w:t xml:space="preserve"> para planejamento das contratações, seleção de fornecedores e gestão de contratos; </w:t>
            </w:r>
            <w:r w:rsidRPr="00361AC7">
              <w:t xml:space="preserve">Normativo interno ou documento equivalente que institui as diretrizes </w:t>
            </w:r>
            <w:r>
              <w:rPr>
                <w:bCs w:val="0"/>
              </w:rPr>
              <w:t>para avaliar, como condição para prorrogações de contratos de prestação de serviços, se a necessidade que originou a contratação ainda existe e se a solução escolhida ainda é a mais vantajosa;</w:t>
            </w:r>
          </w:p>
        </w:tc>
      </w:tr>
      <w:tr w:rsidR="00ED4231" w:rsidRPr="0049765A" w14:paraId="3CC3007F"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2BB60179" w14:textId="77777777" w:rsidR="00ED4231" w:rsidRPr="0049765A" w:rsidRDefault="00ED4231" w:rsidP="008815D0">
            <w:pPr>
              <w:rPr>
                <w:color w:val="000000" w:themeColor="text1"/>
                <w:sz w:val="18"/>
                <w:szCs w:val="18"/>
              </w:rPr>
            </w:pPr>
          </w:p>
        </w:tc>
        <w:tc>
          <w:tcPr>
            <w:tcW w:w="7231" w:type="dxa"/>
          </w:tcPr>
          <w:p w14:paraId="00634F96" w14:textId="4AE53147" w:rsidR="00ED4231" w:rsidRPr="0049765A" w:rsidRDefault="001F7849"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Pr>
                <w:bCs w:val="0"/>
              </w:rPr>
              <w:t>Avaliações ou justificativas para prorrogação de contratos de prestação de serviços realizadas nas quatro últimas contratações que contenham prorrogações contratuais.</w:t>
            </w:r>
          </w:p>
        </w:tc>
        <w:tc>
          <w:tcPr>
            <w:tcW w:w="6806" w:type="dxa"/>
          </w:tcPr>
          <w:p w14:paraId="3F1587DE" w14:textId="77777777" w:rsidR="00ED4231" w:rsidRDefault="002A360C"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Cs w:val="0"/>
              </w:rPr>
            </w:pPr>
            <w:r>
              <w:rPr>
                <w:bCs w:val="0"/>
              </w:rPr>
              <w:t>Quatro mais recentes processos de contratações de prestação de serviços que contenham prorrogações contratuais.</w:t>
            </w:r>
          </w:p>
          <w:p w14:paraId="7CF0CBAF" w14:textId="77381F4B" w:rsidR="002A360C" w:rsidRPr="0049765A" w:rsidRDefault="002A360C"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p>
        </w:tc>
      </w:tr>
      <w:tr w:rsidR="00ED4231" w:rsidRPr="0049765A" w14:paraId="43A1A337"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674704E2" w14:textId="77777777" w:rsidR="00ED4231" w:rsidRPr="0049765A" w:rsidRDefault="00ED4231" w:rsidP="008815D0">
            <w:pPr>
              <w:rPr>
                <w:b w:val="0"/>
                <w:bCs w:val="0"/>
                <w:color w:val="000000" w:themeColor="text1"/>
                <w:sz w:val="18"/>
                <w:szCs w:val="18"/>
              </w:rPr>
            </w:pPr>
            <w:r w:rsidRPr="0049765A">
              <w:rPr>
                <w:color w:val="000000" w:themeColor="text1"/>
                <w:sz w:val="18"/>
                <w:szCs w:val="18"/>
              </w:rPr>
              <w:t>Procedimentos</w:t>
            </w:r>
          </w:p>
        </w:tc>
        <w:tc>
          <w:tcPr>
            <w:tcW w:w="14037" w:type="dxa"/>
            <w:gridSpan w:val="2"/>
          </w:tcPr>
          <w:p w14:paraId="1852A65D" w14:textId="77777777" w:rsidR="002A360C" w:rsidRPr="002A360C" w:rsidRDefault="002A360C" w:rsidP="002A360C">
            <w:pPr>
              <w:pStyle w:val="tabela"/>
              <w:numPr>
                <w:ilvl w:val="0"/>
                <w:numId w:val="30"/>
              </w:numPr>
              <w:tabs>
                <w:tab w:val="left" w:pos="48"/>
                <w:tab w:val="left" w:pos="179"/>
              </w:tabs>
              <w:ind w:left="30" w:firstLine="19"/>
              <w:cnfStyle w:val="000000000000" w:firstRow="0" w:lastRow="0" w:firstColumn="0" w:lastColumn="0" w:oddVBand="0" w:evenVBand="0" w:oddHBand="0" w:evenHBand="0" w:firstRowFirstColumn="0" w:firstRowLastColumn="0" w:lastRowFirstColumn="0" w:lastRowLastColumn="0"/>
            </w:pPr>
            <w:r w:rsidRPr="002A360C">
              <w:t>Verificar se há processo de trabalho definido para planejamento de cada contratação, seleção de fornecedor e gestão de contratos;</w:t>
            </w:r>
          </w:p>
          <w:p w14:paraId="35C4F9CE" w14:textId="77777777" w:rsidR="002A360C" w:rsidRPr="002A360C" w:rsidRDefault="002A360C" w:rsidP="002A360C">
            <w:pPr>
              <w:pStyle w:val="tabela"/>
              <w:numPr>
                <w:ilvl w:val="0"/>
                <w:numId w:val="30"/>
              </w:numPr>
              <w:tabs>
                <w:tab w:val="left" w:pos="48"/>
                <w:tab w:val="left" w:pos="179"/>
              </w:tabs>
              <w:ind w:left="30" w:firstLine="19"/>
              <w:cnfStyle w:val="000000000000" w:firstRow="0" w:lastRow="0" w:firstColumn="0" w:lastColumn="0" w:oddVBand="0" w:evenVBand="0" w:oddHBand="0" w:evenHBand="0" w:firstRowFirstColumn="0" w:firstRowLastColumn="0" w:lastRowFirstColumn="0" w:lastRowLastColumn="0"/>
            </w:pPr>
            <w:r w:rsidRPr="002A360C">
              <w:t xml:space="preserve">Verificar se há normativo interno </w:t>
            </w:r>
            <w:r w:rsidRPr="002A360C">
              <w:rPr>
                <w:color w:val="000000"/>
              </w:rPr>
              <w:t xml:space="preserve">ou documento equivalente que estabeleça diretrizes </w:t>
            </w:r>
            <w:r w:rsidRPr="002A360C">
              <w:t>para que sejam definidas métricas objetivas nos contratos de prestação de serviços (em especial de tecnologia da informação e serviços contínuos) para mensuração de resultados e vinculação da remuneração da contratada ao desempenho durante a execução;</w:t>
            </w:r>
          </w:p>
          <w:p w14:paraId="60B01A44" w14:textId="77777777" w:rsidR="002A360C" w:rsidRPr="002A360C" w:rsidRDefault="002A360C" w:rsidP="002A360C">
            <w:pPr>
              <w:pStyle w:val="tabela"/>
              <w:numPr>
                <w:ilvl w:val="0"/>
                <w:numId w:val="30"/>
              </w:numPr>
              <w:tabs>
                <w:tab w:val="left" w:pos="48"/>
                <w:tab w:val="left" w:pos="179"/>
              </w:tabs>
              <w:ind w:left="30" w:firstLine="19"/>
              <w:cnfStyle w:val="000000000000" w:firstRow="0" w:lastRow="0" w:firstColumn="0" w:lastColumn="0" w:oddVBand="0" w:evenVBand="0" w:oddHBand="0" w:evenHBand="0" w:firstRowFirstColumn="0" w:firstRowLastColumn="0" w:lastRowFirstColumn="0" w:lastRowLastColumn="0"/>
            </w:pPr>
            <w:r w:rsidRPr="002A360C">
              <w:t>Verificar se o item anterior (mensuração de resultados e vinculação da remuneração da contratada ao desempenho) consta do processo de planejamento da contratação, caso haja processo de trabalho definido para essa etapa;</w:t>
            </w:r>
          </w:p>
          <w:p w14:paraId="5EEC9903" w14:textId="77777777" w:rsidR="002A360C" w:rsidRPr="002A360C" w:rsidRDefault="002A360C" w:rsidP="002A360C">
            <w:pPr>
              <w:pStyle w:val="tabela"/>
              <w:numPr>
                <w:ilvl w:val="0"/>
                <w:numId w:val="30"/>
              </w:numPr>
              <w:tabs>
                <w:tab w:val="left" w:pos="48"/>
                <w:tab w:val="left" w:pos="179"/>
              </w:tabs>
              <w:ind w:left="30" w:firstLine="19"/>
              <w:cnfStyle w:val="000000000000" w:firstRow="0" w:lastRow="0" w:firstColumn="0" w:lastColumn="0" w:oddVBand="0" w:evenVBand="0" w:oddHBand="0" w:evenHBand="0" w:firstRowFirstColumn="0" w:firstRowLastColumn="0" w:lastRowFirstColumn="0" w:lastRowLastColumn="0"/>
            </w:pPr>
            <w:r w:rsidRPr="002A360C">
              <w:t>Analisar, nos quatro últimos processos de contratação de prestação de serviços, se foram definidas métricas objetivas de mensuração de resultados do contrato e vinculação de remuneração ao desempenho da contratada (verificar estudo técnico preliminar, termo de referência, edital e contrato assinado);</w:t>
            </w:r>
          </w:p>
          <w:p w14:paraId="35B70106" w14:textId="77777777" w:rsidR="002A360C" w:rsidRPr="002A360C" w:rsidRDefault="002A360C" w:rsidP="002A360C">
            <w:pPr>
              <w:pStyle w:val="tabela"/>
              <w:numPr>
                <w:ilvl w:val="0"/>
                <w:numId w:val="30"/>
              </w:numPr>
              <w:tabs>
                <w:tab w:val="left" w:pos="48"/>
                <w:tab w:val="left" w:pos="179"/>
              </w:tabs>
              <w:ind w:left="30" w:firstLine="19"/>
              <w:cnfStyle w:val="000000000000" w:firstRow="0" w:lastRow="0" w:firstColumn="0" w:lastColumn="0" w:oddVBand="0" w:evenVBand="0" w:oddHBand="0" w:evenHBand="0" w:firstRowFirstColumn="0" w:firstRowLastColumn="0" w:lastRowFirstColumn="0" w:lastRowLastColumn="0"/>
            </w:pPr>
            <w:r w:rsidRPr="002A360C">
              <w:t xml:space="preserve">Verificar se há normativo interno </w:t>
            </w:r>
            <w:r w:rsidRPr="002A360C">
              <w:rPr>
                <w:color w:val="000000"/>
              </w:rPr>
              <w:t xml:space="preserve">ou documento equivalente que estabeleça diretrizes </w:t>
            </w:r>
            <w:r w:rsidRPr="002A360C">
              <w:t>para avaliar, como condição para prorrogações de contratos de prestação de serviços, se a necessidade que originou a contratação ainda existe e se a solução escolhida ainda é a mais vantajosa;</w:t>
            </w:r>
          </w:p>
          <w:p w14:paraId="48AF2376" w14:textId="77777777" w:rsidR="002A360C" w:rsidRPr="002A360C" w:rsidRDefault="002A360C" w:rsidP="002A360C">
            <w:pPr>
              <w:pStyle w:val="tabela"/>
              <w:numPr>
                <w:ilvl w:val="0"/>
                <w:numId w:val="30"/>
              </w:numPr>
              <w:tabs>
                <w:tab w:val="left" w:pos="48"/>
                <w:tab w:val="left" w:pos="179"/>
              </w:tabs>
              <w:ind w:left="30" w:firstLine="19"/>
              <w:cnfStyle w:val="000000000000" w:firstRow="0" w:lastRow="0" w:firstColumn="0" w:lastColumn="0" w:oddVBand="0" w:evenVBand="0" w:oddHBand="0" w:evenHBand="0" w:firstRowFirstColumn="0" w:firstRowLastColumn="0" w:lastRowFirstColumn="0" w:lastRowLastColumn="0"/>
            </w:pPr>
            <w:r w:rsidRPr="002A360C">
              <w:t>Analisar, nos quatro processos mais recentes de contratação de prestação de serviços que contenham prorrogações contratuais, se foram emitidas avaliações ou justificativas para prorrogação contratual e se nelas constam a verificação se a necessidade que originou a contratação ainda existe e se a solução escolhida ainda é a mais vantajosa para a administração.</w:t>
            </w:r>
          </w:p>
          <w:p w14:paraId="7EA60F30" w14:textId="041D57BD" w:rsidR="00ED4231" w:rsidRPr="0049765A" w:rsidRDefault="00ED4231" w:rsidP="002A360C">
            <w:pPr>
              <w:pStyle w:val="tabela"/>
              <w:numPr>
                <w:ilvl w:val="0"/>
                <w:numId w:val="0"/>
              </w:numPr>
              <w:tabs>
                <w:tab w:val="clear" w:pos="290"/>
                <w:tab w:val="left" w:pos="463"/>
              </w:tabs>
              <w:ind w:left="720"/>
              <w:cnfStyle w:val="000000000000" w:firstRow="0" w:lastRow="0" w:firstColumn="0" w:lastColumn="0" w:oddVBand="0" w:evenVBand="0" w:oddHBand="0" w:evenHBand="0" w:firstRowFirstColumn="0" w:firstRowLastColumn="0" w:lastRowFirstColumn="0" w:lastRowLastColumn="0"/>
            </w:pPr>
          </w:p>
        </w:tc>
      </w:tr>
      <w:tr w:rsidR="00ED4231" w:rsidRPr="0049765A" w14:paraId="4E101525"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2AFF5BB5" w14:textId="77777777" w:rsidR="00ED4231" w:rsidRPr="0049765A" w:rsidRDefault="00ED4231" w:rsidP="008815D0">
            <w:pPr>
              <w:rPr>
                <w:b w:val="0"/>
                <w:bCs w:val="0"/>
                <w:color w:val="000000" w:themeColor="text1"/>
                <w:sz w:val="18"/>
                <w:szCs w:val="18"/>
              </w:rPr>
            </w:pPr>
            <w:r w:rsidRPr="0049765A">
              <w:rPr>
                <w:color w:val="000000" w:themeColor="text1"/>
                <w:sz w:val="18"/>
                <w:szCs w:val="18"/>
              </w:rPr>
              <w:t>O que a análise vai permitir dizer</w:t>
            </w:r>
          </w:p>
        </w:tc>
        <w:tc>
          <w:tcPr>
            <w:tcW w:w="14037" w:type="dxa"/>
            <w:gridSpan w:val="2"/>
          </w:tcPr>
          <w:p w14:paraId="187B563E" w14:textId="77777777" w:rsidR="002A360C" w:rsidRDefault="002A360C" w:rsidP="002A360C">
            <w:pPr>
              <w:pStyle w:val="tabela3"/>
              <w:cnfStyle w:val="000000100000" w:firstRow="0" w:lastRow="0" w:firstColumn="0" w:lastColumn="0" w:oddVBand="0" w:evenVBand="0" w:oddHBand="1" w:evenHBand="0" w:firstRowFirstColumn="0" w:firstRowLastColumn="0" w:lastRowFirstColumn="0" w:lastRowLastColumn="0"/>
            </w:pPr>
            <w:r>
              <w:t>Se o grau declarado de implementação da prática é real e possíveis lacunas na implementação;</w:t>
            </w:r>
          </w:p>
          <w:p w14:paraId="4EA84F68" w14:textId="77777777" w:rsidR="002A360C" w:rsidRDefault="002A360C" w:rsidP="002A360C">
            <w:pPr>
              <w:pStyle w:val="tabela3"/>
              <w:cnfStyle w:val="000000100000" w:firstRow="0" w:lastRow="0" w:firstColumn="0" w:lastColumn="0" w:oddVBand="0" w:evenVBand="0" w:oddHBand="1" w:evenHBand="0" w:firstRowFirstColumn="0" w:firstRowLastColumn="0" w:lastRowFirstColumn="0" w:lastRowLastColumn="0"/>
            </w:pPr>
            <w:r>
              <w:t>S</w:t>
            </w:r>
            <w:r w:rsidRPr="00BF5891">
              <w:t xml:space="preserve">e </w:t>
            </w:r>
            <w:r>
              <w:t xml:space="preserve">há normativo interno ou documento equivalente que </w:t>
            </w:r>
            <w:r>
              <w:rPr>
                <w:color w:val="000000"/>
              </w:rPr>
              <w:t>formalize os</w:t>
            </w:r>
            <w:r w:rsidRPr="00D4653B">
              <w:t xml:space="preserve"> processos de trabalho</w:t>
            </w:r>
            <w:r>
              <w:t xml:space="preserve"> para planejamento da contratação, seleção de fornecedores e gestão de contratos;</w:t>
            </w:r>
          </w:p>
          <w:p w14:paraId="29FB1C2E" w14:textId="77777777" w:rsidR="002A360C" w:rsidRDefault="002A360C" w:rsidP="002A360C">
            <w:pPr>
              <w:pStyle w:val="tabela3"/>
              <w:cnfStyle w:val="000000100000" w:firstRow="0" w:lastRow="0" w:firstColumn="0" w:lastColumn="0" w:oddVBand="0" w:evenVBand="0" w:oddHBand="1" w:evenHBand="0" w:firstRowFirstColumn="0" w:firstRowLastColumn="0" w:lastRowFirstColumn="0" w:lastRowLastColumn="0"/>
            </w:pPr>
            <w:r>
              <w:t xml:space="preserve">Se há </w:t>
            </w:r>
            <w:r>
              <w:rPr>
                <w:color w:val="000000"/>
              </w:rPr>
              <w:t xml:space="preserve">diretrizes </w:t>
            </w:r>
            <w:r>
              <w:t>para que sejam definidas métricas objetivas nos contratos de prestação de serviços (em especial de Tecnologia da informação e serviços contínuos) para mensuração de resultados e vinculação da remuneração da contratada ao desempenho durante a execução e se essas diretrizes estão sendo cumpridas;</w:t>
            </w:r>
          </w:p>
          <w:p w14:paraId="5ADCE782" w14:textId="2174CA8F" w:rsidR="002A360C" w:rsidRDefault="002A360C" w:rsidP="002A360C">
            <w:pPr>
              <w:pStyle w:val="tabela3"/>
              <w:cnfStyle w:val="000000100000" w:firstRow="0" w:lastRow="0" w:firstColumn="0" w:lastColumn="0" w:oddVBand="0" w:evenVBand="0" w:oddHBand="1" w:evenHBand="0" w:firstRowFirstColumn="0" w:firstRowLastColumn="0" w:lastRowFirstColumn="0" w:lastRowLastColumn="0"/>
            </w:pPr>
            <w:r>
              <w:t xml:space="preserve">Se há </w:t>
            </w:r>
            <w:r>
              <w:rPr>
                <w:color w:val="000000"/>
              </w:rPr>
              <w:t xml:space="preserve">diretrizes </w:t>
            </w:r>
            <w:r>
              <w:t>para avaliar, como condição para prorrogações de contratos de prestação de serviços, se a necessidade que originou a contratação ainda existe e se a solução escolhida ainda é a mais vantajosa e se essas diretrizes estão sendo cumpridas.</w:t>
            </w:r>
          </w:p>
          <w:p w14:paraId="530A529C" w14:textId="2A05AF93" w:rsidR="00ED4231" w:rsidRPr="0049765A" w:rsidRDefault="00ED4231" w:rsidP="002A360C">
            <w:pPr>
              <w:pStyle w:val="tabela3"/>
              <w:numPr>
                <w:ilvl w:val="0"/>
                <w:numId w:val="0"/>
              </w:numPr>
              <w:ind w:left="707"/>
              <w:cnfStyle w:val="000000100000" w:firstRow="0" w:lastRow="0" w:firstColumn="0" w:lastColumn="0" w:oddVBand="0" w:evenVBand="0" w:oddHBand="1" w:evenHBand="0" w:firstRowFirstColumn="0" w:firstRowLastColumn="0" w:lastRowFirstColumn="0" w:lastRowLastColumn="0"/>
            </w:pPr>
          </w:p>
        </w:tc>
      </w:tr>
      <w:tr w:rsidR="00ED4231" w:rsidRPr="0049765A" w14:paraId="0189A276" w14:textId="77777777" w:rsidTr="00691859">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5A080A8D" w14:textId="77777777" w:rsidR="00ED4231" w:rsidRPr="0049765A" w:rsidRDefault="00ED4231" w:rsidP="008815D0">
            <w:pPr>
              <w:rPr>
                <w:bCs w:val="0"/>
                <w:sz w:val="20"/>
                <w:szCs w:val="20"/>
              </w:rPr>
            </w:pPr>
            <w:r w:rsidRPr="0049765A">
              <w:rPr>
                <w:bCs w:val="0"/>
                <w:sz w:val="20"/>
                <w:szCs w:val="20"/>
              </w:rPr>
              <w:t>Possíveis achados</w:t>
            </w:r>
          </w:p>
        </w:tc>
      </w:tr>
      <w:tr w:rsidR="00ED4231" w:rsidRPr="0049765A" w14:paraId="54E24593"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182A372D" w14:textId="77777777" w:rsidR="00ED4231" w:rsidRPr="0049765A" w:rsidRDefault="00ED4231" w:rsidP="008815D0">
            <w:pPr>
              <w:rPr>
                <w:b w:val="0"/>
                <w:bCs w:val="0"/>
                <w:color w:val="000000" w:themeColor="text1"/>
                <w:sz w:val="18"/>
                <w:szCs w:val="18"/>
              </w:rPr>
            </w:pPr>
            <w:r w:rsidRPr="0049765A">
              <w:rPr>
                <w:color w:val="000000" w:themeColor="text1"/>
                <w:sz w:val="18"/>
                <w:szCs w:val="18"/>
              </w:rPr>
              <w:t xml:space="preserve">Eventos de risco </w:t>
            </w:r>
          </w:p>
        </w:tc>
        <w:tc>
          <w:tcPr>
            <w:tcW w:w="14037" w:type="dxa"/>
            <w:gridSpan w:val="2"/>
          </w:tcPr>
          <w:p w14:paraId="7A46B024" w14:textId="77777777" w:rsidR="00F7758A" w:rsidRDefault="00F7758A" w:rsidP="00F7758A">
            <w:pPr>
              <w:pStyle w:val="tabela3"/>
              <w:cnfStyle w:val="000000100000" w:firstRow="0" w:lastRow="0" w:firstColumn="0" w:lastColumn="0" w:oddVBand="0" w:evenVBand="0" w:oddHBand="1" w:evenHBand="0" w:firstRowFirstColumn="0" w:firstRowLastColumn="0" w:lastRowFirstColumn="0" w:lastRowLastColumn="0"/>
            </w:pPr>
            <w:r>
              <w:t>Contratos sem definição de níveis mínimos de qualidade de serviços;</w:t>
            </w:r>
          </w:p>
          <w:p w14:paraId="2CCD018F" w14:textId="3214FABD" w:rsidR="00F7758A" w:rsidRDefault="00F7758A" w:rsidP="00CD75E9">
            <w:pPr>
              <w:pStyle w:val="tabela3"/>
              <w:cnfStyle w:val="000000100000" w:firstRow="0" w:lastRow="0" w:firstColumn="0" w:lastColumn="0" w:oddVBand="0" w:evenVBand="0" w:oddHBand="1" w:evenHBand="0" w:firstRowFirstColumn="0" w:firstRowLastColumn="0" w:lastRowFirstColumn="0" w:lastRowLastColumn="0"/>
            </w:pPr>
            <w:r>
              <w:t xml:space="preserve"> </w:t>
            </w:r>
            <w:r w:rsidRPr="0030031C">
              <w:t xml:space="preserve">Impossibilidade de </w:t>
            </w:r>
            <w:r>
              <w:t>exigir</w:t>
            </w:r>
            <w:r w:rsidRPr="0030031C">
              <w:t xml:space="preserve"> da contratada o alcance de níveis mínimos de qualidade na prestação dos serviços</w:t>
            </w:r>
            <w:r>
              <w:t xml:space="preserve"> por não terem sido definidos em contrato;</w:t>
            </w:r>
          </w:p>
          <w:p w14:paraId="4FC1A636" w14:textId="77777777" w:rsidR="00F7758A" w:rsidRDefault="00F7758A" w:rsidP="00F7758A">
            <w:pPr>
              <w:pStyle w:val="tabela3"/>
              <w:cnfStyle w:val="000000100000" w:firstRow="0" w:lastRow="0" w:firstColumn="0" w:lastColumn="0" w:oddVBand="0" w:evenVBand="0" w:oddHBand="1" w:evenHBand="0" w:firstRowFirstColumn="0" w:firstRowLastColumn="0" w:lastRowFirstColumn="0" w:lastRowLastColumn="0"/>
            </w:pPr>
            <w:r w:rsidRPr="0030031C">
              <w:t xml:space="preserve"> </w:t>
            </w:r>
            <w:r>
              <w:t>Realização de prorrogações de contratos que não são mais necessários para a organização, ou seja, a necessidade que originou a contratação já foi atendida;</w:t>
            </w:r>
          </w:p>
          <w:p w14:paraId="53124899" w14:textId="77777777" w:rsidR="00F7758A" w:rsidRDefault="00F7758A" w:rsidP="00F7758A">
            <w:pPr>
              <w:pStyle w:val="tabela3"/>
              <w:cnfStyle w:val="000000100000" w:firstRow="0" w:lastRow="0" w:firstColumn="0" w:lastColumn="0" w:oddVBand="0" w:evenVBand="0" w:oddHBand="1" w:evenHBand="0" w:firstRowFirstColumn="0" w:firstRowLastColumn="0" w:lastRowFirstColumn="0" w:lastRowLastColumn="0"/>
            </w:pPr>
            <w:r>
              <w:t xml:space="preserve"> Realização de prorrogações de contratos quando existem soluções melhores e mais vantajosas no mercado;</w:t>
            </w:r>
          </w:p>
          <w:p w14:paraId="7F77ED65" w14:textId="77777777" w:rsidR="00F7758A" w:rsidRDefault="00F7758A" w:rsidP="00F7758A">
            <w:pPr>
              <w:pStyle w:val="tabela3"/>
              <w:cnfStyle w:val="000000100000" w:firstRow="0" w:lastRow="0" w:firstColumn="0" w:lastColumn="0" w:oddVBand="0" w:evenVBand="0" w:oddHBand="1" w:evenHBand="0" w:firstRowFirstColumn="0" w:firstRowLastColumn="0" w:lastRowFirstColumn="0" w:lastRowLastColumn="0"/>
            </w:pPr>
            <w:r>
              <w:t xml:space="preserve"> Atestes indevidos de prestação de serviços na etapa de gestão contratual;</w:t>
            </w:r>
          </w:p>
          <w:p w14:paraId="36DB3766" w14:textId="77777777" w:rsidR="00F7758A" w:rsidRPr="0030031C" w:rsidRDefault="00F7758A" w:rsidP="00F7758A">
            <w:pPr>
              <w:pStyle w:val="tabela3"/>
              <w:cnfStyle w:val="000000100000" w:firstRow="0" w:lastRow="0" w:firstColumn="0" w:lastColumn="0" w:oddVBand="0" w:evenVBand="0" w:oddHBand="1" w:evenHBand="0" w:firstRowFirstColumn="0" w:firstRowLastColumn="0" w:lastRowFirstColumn="0" w:lastRowLastColumn="0"/>
            </w:pPr>
            <w:r>
              <w:t xml:space="preserve"> Fiscal e gestor do contrato não capacitados para atestar o desempenho da empresa contratada. </w:t>
            </w:r>
          </w:p>
          <w:p w14:paraId="576B928E" w14:textId="69E3ED6A" w:rsidR="00ED4231" w:rsidRPr="0049765A" w:rsidRDefault="00ED4231" w:rsidP="00F7758A">
            <w:pPr>
              <w:pStyle w:val="tabela3"/>
              <w:numPr>
                <w:ilvl w:val="0"/>
                <w:numId w:val="0"/>
              </w:numPr>
              <w:ind w:left="707"/>
              <w:cnfStyle w:val="000000100000" w:firstRow="0" w:lastRow="0" w:firstColumn="0" w:lastColumn="0" w:oddVBand="0" w:evenVBand="0" w:oddHBand="1" w:evenHBand="0" w:firstRowFirstColumn="0" w:firstRowLastColumn="0" w:lastRowFirstColumn="0" w:lastRowLastColumn="0"/>
            </w:pPr>
          </w:p>
        </w:tc>
      </w:tr>
      <w:tr w:rsidR="00ED4231" w:rsidRPr="0049765A" w14:paraId="6DDD26AE"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0793F923" w14:textId="77777777" w:rsidR="00ED4231" w:rsidRPr="0049765A" w:rsidRDefault="00ED4231" w:rsidP="008815D0">
            <w:pPr>
              <w:rPr>
                <w:b w:val="0"/>
                <w:bCs w:val="0"/>
                <w:color w:val="000000" w:themeColor="text1"/>
                <w:sz w:val="18"/>
                <w:szCs w:val="18"/>
              </w:rPr>
            </w:pPr>
            <w:r w:rsidRPr="0049765A">
              <w:rPr>
                <w:color w:val="000000" w:themeColor="text1"/>
                <w:sz w:val="18"/>
                <w:szCs w:val="18"/>
              </w:rPr>
              <w:t>Causas</w:t>
            </w:r>
          </w:p>
        </w:tc>
        <w:tc>
          <w:tcPr>
            <w:tcW w:w="14037" w:type="dxa"/>
            <w:gridSpan w:val="2"/>
          </w:tcPr>
          <w:p w14:paraId="5B406395" w14:textId="77777777" w:rsidR="00F7758A" w:rsidRPr="0030031C" w:rsidRDefault="00F7758A" w:rsidP="00F7758A">
            <w:pPr>
              <w:pStyle w:val="tabela3"/>
              <w:cnfStyle w:val="000000000000" w:firstRow="0" w:lastRow="0" w:firstColumn="0" w:lastColumn="0" w:oddVBand="0" w:evenVBand="0" w:oddHBand="0" w:evenHBand="0" w:firstRowFirstColumn="0" w:firstRowLastColumn="0" w:lastRowFirstColumn="0" w:lastRowLastColumn="0"/>
            </w:pPr>
            <w:r>
              <w:t>Contratação realizada sem o planejamento adequado;</w:t>
            </w:r>
          </w:p>
          <w:p w14:paraId="503926EA" w14:textId="77777777" w:rsidR="00F7758A" w:rsidRPr="0030031C" w:rsidRDefault="00F7758A" w:rsidP="00F7758A">
            <w:pPr>
              <w:pStyle w:val="tabela3"/>
              <w:cnfStyle w:val="000000000000" w:firstRow="0" w:lastRow="0" w:firstColumn="0" w:lastColumn="0" w:oddVBand="0" w:evenVBand="0" w:oddHBand="0" w:evenHBand="0" w:firstRowFirstColumn="0" w:firstRowLastColumn="0" w:lastRowFirstColumn="0" w:lastRowLastColumn="0"/>
            </w:pPr>
            <w:r>
              <w:t>P</w:t>
            </w:r>
            <w:r w:rsidRPr="0030031C">
              <w:t>rocesso</w:t>
            </w:r>
            <w:r>
              <w:t xml:space="preserve"> de trabalho</w:t>
            </w:r>
            <w:r w:rsidRPr="0030031C">
              <w:t xml:space="preserve"> </w:t>
            </w:r>
            <w:r>
              <w:t>para</w:t>
            </w:r>
            <w:r w:rsidRPr="0030031C">
              <w:t xml:space="preserve"> gestão d</w:t>
            </w:r>
            <w:r>
              <w:t>e</w:t>
            </w:r>
            <w:r w:rsidRPr="0030031C">
              <w:t xml:space="preserve"> contrato</w:t>
            </w:r>
            <w:r>
              <w:t>s deficiente;</w:t>
            </w:r>
          </w:p>
          <w:p w14:paraId="3B96CC67" w14:textId="77777777" w:rsidR="00F7758A" w:rsidRPr="0030031C" w:rsidRDefault="00F7758A" w:rsidP="00F7758A">
            <w:pPr>
              <w:pStyle w:val="tabela3"/>
              <w:cnfStyle w:val="000000000000" w:firstRow="0" w:lastRow="0" w:firstColumn="0" w:lastColumn="0" w:oddVBand="0" w:evenVBand="0" w:oddHBand="0" w:evenHBand="0" w:firstRowFirstColumn="0" w:firstRowLastColumn="0" w:lastRowFirstColumn="0" w:lastRowLastColumn="0"/>
            </w:pPr>
            <w:r>
              <w:lastRenderedPageBreak/>
              <w:t>M</w:t>
            </w:r>
            <w:r w:rsidRPr="0030031C">
              <w:t>odelo de gestão do contrato, elaborado na fase de planejamento da contratação</w:t>
            </w:r>
            <w:r>
              <w:t>, deficiente;</w:t>
            </w:r>
          </w:p>
          <w:p w14:paraId="232C6CC0" w14:textId="77777777" w:rsidR="00F7758A" w:rsidRDefault="00F7758A" w:rsidP="00F7758A">
            <w:pPr>
              <w:pStyle w:val="tabela3"/>
              <w:cnfStyle w:val="000000000000" w:firstRow="0" w:lastRow="0" w:firstColumn="0" w:lastColumn="0" w:oddVBand="0" w:evenVBand="0" w:oddHBand="0" w:evenHBand="0" w:firstRowFirstColumn="0" w:firstRowLastColumn="0" w:lastRowFirstColumn="0" w:lastRowLastColumn="0"/>
            </w:pPr>
            <w:r>
              <w:t>Crença na impossibilidade de realizar contratações que sejam remuneradas pelo alcance de resultados e entrega de serviços com mínima qualidade;</w:t>
            </w:r>
          </w:p>
          <w:p w14:paraId="7A54D9B6" w14:textId="77777777" w:rsidR="00F7758A" w:rsidRPr="0030031C" w:rsidRDefault="00F7758A" w:rsidP="00F7758A">
            <w:pPr>
              <w:pStyle w:val="tabela3"/>
              <w:cnfStyle w:val="000000000000" w:firstRow="0" w:lastRow="0" w:firstColumn="0" w:lastColumn="0" w:oddVBand="0" w:evenVBand="0" w:oddHBand="0" w:evenHBand="0" w:firstRowFirstColumn="0" w:firstRowLastColumn="0" w:lastRowFirstColumn="0" w:lastRowLastColumn="0"/>
            </w:pPr>
            <w:r>
              <w:t>Falta de cultura para realizar, como condição para prorrogações de contratos de prestação de serviços, avaliações ou justificativas para constatar se a necessidade que originou a contratação ainda existe e se a solução escolhida ainda é a mais vantajosa;</w:t>
            </w:r>
          </w:p>
          <w:p w14:paraId="243124C3" w14:textId="77777777" w:rsidR="00F7758A" w:rsidRDefault="00F7758A" w:rsidP="00F7758A">
            <w:pPr>
              <w:pStyle w:val="tabela3"/>
              <w:cnfStyle w:val="000000000000" w:firstRow="0" w:lastRow="0" w:firstColumn="0" w:lastColumn="0" w:oddVBand="0" w:evenVBand="0" w:oddHBand="0" w:evenHBand="0" w:firstRowFirstColumn="0" w:firstRowLastColumn="0" w:lastRowFirstColumn="0" w:lastRowLastColumn="0"/>
            </w:pPr>
            <w:r>
              <w:t>Ausência de padronização de documentos e de procedimentos;</w:t>
            </w:r>
          </w:p>
          <w:p w14:paraId="1500A31D" w14:textId="0C5C1A3F" w:rsidR="002A360C" w:rsidRDefault="00F7758A" w:rsidP="00F7758A">
            <w:pPr>
              <w:pStyle w:val="tabela3"/>
              <w:cnfStyle w:val="000000000000" w:firstRow="0" w:lastRow="0" w:firstColumn="0" w:lastColumn="0" w:oddVBand="0" w:evenVBand="0" w:oddHBand="0" w:evenHBand="0" w:firstRowFirstColumn="0" w:firstRowLastColumn="0" w:lastRowFirstColumn="0" w:lastRowLastColumn="0"/>
            </w:pPr>
            <w:r>
              <w:t>Ausência de mapeamento de competências dos colaboradores da área de contratações.</w:t>
            </w:r>
          </w:p>
          <w:p w14:paraId="35147BC6" w14:textId="54449FA7" w:rsidR="00ED4231" w:rsidRPr="0049765A" w:rsidRDefault="00ED4231" w:rsidP="00F7758A">
            <w:pPr>
              <w:pStyle w:val="tabela3"/>
              <w:numPr>
                <w:ilvl w:val="0"/>
                <w:numId w:val="0"/>
              </w:numPr>
              <w:ind w:left="707"/>
              <w:cnfStyle w:val="000000000000" w:firstRow="0" w:lastRow="0" w:firstColumn="0" w:lastColumn="0" w:oddVBand="0" w:evenVBand="0" w:oddHBand="0" w:evenHBand="0" w:firstRowFirstColumn="0" w:firstRowLastColumn="0" w:lastRowFirstColumn="0" w:lastRowLastColumn="0"/>
            </w:pPr>
          </w:p>
        </w:tc>
      </w:tr>
      <w:tr w:rsidR="00ED4231" w:rsidRPr="0049765A" w14:paraId="31AAD12F"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5821D38D" w14:textId="77777777" w:rsidR="00ED4231" w:rsidRPr="0049765A" w:rsidRDefault="00ED4231" w:rsidP="008815D0">
            <w:pPr>
              <w:rPr>
                <w:b w:val="0"/>
                <w:bCs w:val="0"/>
                <w:color w:val="000000" w:themeColor="text1"/>
                <w:sz w:val="18"/>
                <w:szCs w:val="18"/>
              </w:rPr>
            </w:pPr>
            <w:r w:rsidRPr="0049765A">
              <w:rPr>
                <w:color w:val="000000" w:themeColor="text1"/>
                <w:sz w:val="18"/>
                <w:szCs w:val="18"/>
              </w:rPr>
              <w:lastRenderedPageBreak/>
              <w:t>Efeitos</w:t>
            </w:r>
          </w:p>
        </w:tc>
        <w:tc>
          <w:tcPr>
            <w:tcW w:w="14037" w:type="dxa"/>
            <w:gridSpan w:val="2"/>
          </w:tcPr>
          <w:p w14:paraId="2BBA0F4E" w14:textId="77777777" w:rsidR="00F7758A" w:rsidRPr="0030031C" w:rsidRDefault="00F7758A" w:rsidP="00F7758A">
            <w:pPr>
              <w:pStyle w:val="tabela3"/>
              <w:cnfStyle w:val="000000100000" w:firstRow="0" w:lastRow="0" w:firstColumn="0" w:lastColumn="0" w:oddVBand="0" w:evenVBand="0" w:oddHBand="1" w:evenHBand="0" w:firstRowFirstColumn="0" w:firstRowLastColumn="0" w:lastRowFirstColumn="0" w:lastRowLastColumn="0"/>
            </w:pPr>
            <w:r w:rsidRPr="0030031C">
              <w:t>Realização de aquisições que não estejam alinhadas às diretrizes estratégicas da organização</w:t>
            </w:r>
            <w:r>
              <w:t>;</w:t>
            </w:r>
          </w:p>
          <w:p w14:paraId="1BE9EF51" w14:textId="77777777" w:rsidR="00F7758A" w:rsidRDefault="00F7758A" w:rsidP="00F7758A">
            <w:pPr>
              <w:pStyle w:val="tabela3"/>
              <w:cnfStyle w:val="000000100000" w:firstRow="0" w:lastRow="0" w:firstColumn="0" w:lastColumn="0" w:oddVBand="0" w:evenVBand="0" w:oddHBand="1" w:evenHBand="0" w:firstRowFirstColumn="0" w:firstRowLastColumn="0" w:lastRowFirstColumn="0" w:lastRowLastColumn="0"/>
            </w:pPr>
            <w:r w:rsidRPr="00D31C9E">
              <w:t xml:space="preserve">Não atendimento da necessidade que originou a contratação, pela ausência de </w:t>
            </w:r>
            <w:r>
              <w:t>requisitos mínimos de qualidade;</w:t>
            </w:r>
          </w:p>
          <w:p w14:paraId="788EB0F1" w14:textId="77777777" w:rsidR="00F7758A" w:rsidRDefault="00F7758A" w:rsidP="00F7758A">
            <w:pPr>
              <w:pStyle w:val="tabela3"/>
              <w:cnfStyle w:val="000000100000" w:firstRow="0" w:lastRow="0" w:firstColumn="0" w:lastColumn="0" w:oddVBand="0" w:evenVBand="0" w:oddHBand="1" w:evenHBand="0" w:firstRowFirstColumn="0" w:firstRowLastColumn="0" w:lastRowFirstColumn="0" w:lastRowLastColumn="0"/>
            </w:pPr>
            <w:r w:rsidRPr="007C710E">
              <w:t>Desempenho abaixo do esperado na realização dos serviços contratados;</w:t>
            </w:r>
          </w:p>
          <w:p w14:paraId="15270870" w14:textId="77777777" w:rsidR="00F7758A" w:rsidRDefault="00F7758A" w:rsidP="00F7758A">
            <w:pPr>
              <w:pStyle w:val="tabela3"/>
              <w:cnfStyle w:val="000000100000" w:firstRow="0" w:lastRow="0" w:firstColumn="0" w:lastColumn="0" w:oddVBand="0" w:evenVBand="0" w:oddHBand="1" w:evenHBand="0" w:firstRowFirstColumn="0" w:firstRowLastColumn="0" w:lastRowFirstColumn="0" w:lastRowLastColumn="0"/>
            </w:pPr>
            <w:r>
              <w:t>Insatisfação dos usuários do serviço;</w:t>
            </w:r>
          </w:p>
          <w:p w14:paraId="157B5FF8" w14:textId="77777777" w:rsidR="00F7758A" w:rsidRPr="007C710E" w:rsidRDefault="00F7758A" w:rsidP="00F7758A">
            <w:pPr>
              <w:pStyle w:val="tabela3"/>
              <w:cnfStyle w:val="000000100000" w:firstRow="0" w:lastRow="0" w:firstColumn="0" w:lastColumn="0" w:oddVBand="0" w:evenVBand="0" w:oddHBand="1" w:evenHBand="0" w:firstRowFirstColumn="0" w:firstRowLastColumn="0" w:lastRowFirstColumn="0" w:lastRowLastColumn="0"/>
            </w:pPr>
            <w:r w:rsidRPr="007C710E">
              <w:t>Dificuldade ou impossibilidade de justificar os pagamentos realizados;</w:t>
            </w:r>
          </w:p>
          <w:p w14:paraId="391D782C" w14:textId="77777777" w:rsidR="00F7758A" w:rsidRDefault="00F7758A" w:rsidP="00F7758A">
            <w:pPr>
              <w:pStyle w:val="tabela3"/>
              <w:cnfStyle w:val="000000100000" w:firstRow="0" w:lastRow="0" w:firstColumn="0" w:lastColumn="0" w:oddVBand="0" w:evenVBand="0" w:oddHBand="1" w:evenHBand="0" w:firstRowFirstColumn="0" w:firstRowLastColumn="0" w:lastRowFirstColumn="0" w:lastRowLastColumn="0"/>
            </w:pPr>
            <w:r w:rsidRPr="0030031C">
              <w:t>Pagamento pela mera disponibilidade de mão de obra e não vinculado a bens ou serviços entregues;</w:t>
            </w:r>
          </w:p>
          <w:p w14:paraId="3A9809F9" w14:textId="77777777" w:rsidR="00F7758A" w:rsidRDefault="00F7758A" w:rsidP="00F7758A">
            <w:pPr>
              <w:pStyle w:val="tabela3"/>
              <w:cnfStyle w:val="000000100000" w:firstRow="0" w:lastRow="0" w:firstColumn="0" w:lastColumn="0" w:oddVBand="0" w:evenVBand="0" w:oddHBand="1" w:evenHBand="0" w:firstRowFirstColumn="0" w:firstRowLastColumn="0" w:lastRowFirstColumn="0" w:lastRowLastColumn="0"/>
            </w:pPr>
            <w:r>
              <w:t>Exposição ao paradoxo “lucro-incompetência”, ao remunerar os serviços com base em horas utilizadas pela contratada;</w:t>
            </w:r>
          </w:p>
          <w:p w14:paraId="75C37510" w14:textId="77777777" w:rsidR="00F7758A" w:rsidRDefault="00F7758A" w:rsidP="00F7758A">
            <w:pPr>
              <w:pStyle w:val="tabela3"/>
              <w:cnfStyle w:val="000000100000" w:firstRow="0" w:lastRow="0" w:firstColumn="0" w:lastColumn="0" w:oddVBand="0" w:evenVBand="0" w:oddHBand="1" w:evenHBand="0" w:firstRowFirstColumn="0" w:firstRowLastColumn="0" w:lastRowFirstColumn="0" w:lastRowLastColumn="0"/>
            </w:pPr>
            <w:r w:rsidRPr="007C710E">
              <w:t>Dificuldade ou impossibilidade de</w:t>
            </w:r>
            <w:r>
              <w:t xml:space="preserve"> demonstrar o cumprimento parcial ou o não cumprimento do contrato;</w:t>
            </w:r>
          </w:p>
          <w:p w14:paraId="666EDE52" w14:textId="77777777" w:rsidR="00F7758A" w:rsidRDefault="00F7758A" w:rsidP="00F7758A">
            <w:pPr>
              <w:pStyle w:val="tabela3"/>
              <w:cnfStyle w:val="000000100000" w:firstRow="0" w:lastRow="0" w:firstColumn="0" w:lastColumn="0" w:oddVBand="0" w:evenVBand="0" w:oddHBand="1" w:evenHBand="0" w:firstRowFirstColumn="0" w:firstRowLastColumn="0" w:lastRowFirstColumn="0" w:lastRowLastColumn="0"/>
            </w:pPr>
            <w:r w:rsidRPr="0030031C">
              <w:t>Adoção de solução</w:t>
            </w:r>
            <w:r>
              <w:t xml:space="preserve"> (ou prorrogação da solução)</w:t>
            </w:r>
            <w:r w:rsidRPr="0030031C">
              <w:t xml:space="preserve"> que não é a</w:t>
            </w:r>
            <w:r>
              <w:t>quela</w:t>
            </w:r>
            <w:r w:rsidRPr="0030031C">
              <w:t xml:space="preserve"> que apresenta </w:t>
            </w:r>
            <w:r>
              <w:t xml:space="preserve">a </w:t>
            </w:r>
            <w:r w:rsidRPr="0030031C">
              <w:t>melhor relação custo/benefício</w:t>
            </w:r>
            <w:r>
              <w:t xml:space="preserve"> para administração;</w:t>
            </w:r>
          </w:p>
          <w:p w14:paraId="4653E534" w14:textId="77777777" w:rsidR="00F7758A" w:rsidRPr="005D08BF" w:rsidRDefault="00F7758A" w:rsidP="00F7758A">
            <w:pPr>
              <w:pStyle w:val="tabela3"/>
              <w:cnfStyle w:val="000000100000" w:firstRow="0" w:lastRow="0" w:firstColumn="0" w:lastColumn="0" w:oddVBand="0" w:evenVBand="0" w:oddHBand="1" w:evenHBand="0" w:firstRowFirstColumn="0" w:firstRowLastColumn="0" w:lastRowFirstColumn="0" w:lastRowLastColumn="0"/>
            </w:pPr>
            <w:r w:rsidRPr="00D31C9E">
              <w:t>Ateste de serviços prestados em desconformidade com o previsto no contrato;</w:t>
            </w:r>
          </w:p>
          <w:p w14:paraId="1B8CC792" w14:textId="77777777" w:rsidR="00F7758A" w:rsidRPr="00AF3AC7" w:rsidRDefault="00F7758A" w:rsidP="00F7758A">
            <w:pPr>
              <w:pStyle w:val="tabela3"/>
              <w:cnfStyle w:val="000000100000" w:firstRow="0" w:lastRow="0" w:firstColumn="0" w:lastColumn="0" w:oddVBand="0" w:evenVBand="0" w:oddHBand="1" w:evenHBand="0" w:firstRowFirstColumn="0" w:firstRowLastColumn="0" w:lastRowFirstColumn="0" w:lastRowLastColumn="0"/>
            </w:pPr>
            <w:r>
              <w:t xml:space="preserve">Ocorrência de fraude, corrupção e </w:t>
            </w:r>
            <w:r w:rsidRPr="00847147">
              <w:t>descumprimento de normas</w:t>
            </w:r>
            <w:r>
              <w:t>;</w:t>
            </w:r>
          </w:p>
          <w:p w14:paraId="02D0F10D" w14:textId="77777777" w:rsidR="00F7758A" w:rsidRDefault="00F7758A" w:rsidP="00F7758A">
            <w:pPr>
              <w:pStyle w:val="tabela3"/>
              <w:cnfStyle w:val="000000100000" w:firstRow="0" w:lastRow="0" w:firstColumn="0" w:lastColumn="0" w:oddVBand="0" w:evenVBand="0" w:oddHBand="1" w:evenHBand="0" w:firstRowFirstColumn="0" w:firstRowLastColumn="0" w:lastRowFirstColumn="0" w:lastRowLastColumn="0"/>
            </w:pPr>
            <w:r w:rsidRPr="0030031C">
              <w:t>Superfaturamento</w:t>
            </w:r>
            <w:r>
              <w:t>;</w:t>
            </w:r>
          </w:p>
          <w:p w14:paraId="24BC3E5D" w14:textId="77777777" w:rsidR="00F7758A" w:rsidRPr="00936C07" w:rsidRDefault="00F7758A" w:rsidP="00F7758A">
            <w:pPr>
              <w:pStyle w:val="tabela3"/>
              <w:cnfStyle w:val="000000100000" w:firstRow="0" w:lastRow="0" w:firstColumn="0" w:lastColumn="0" w:oddVBand="0" w:evenVBand="0" w:oddHBand="1" w:evenHBand="0" w:firstRowFirstColumn="0" w:firstRowLastColumn="0" w:lastRowFirstColumn="0" w:lastRowLastColumn="0"/>
            </w:pPr>
            <w:r w:rsidRPr="00D31C9E">
              <w:t>Desperdício de recursos públicos</w:t>
            </w:r>
            <w:r>
              <w:t>.</w:t>
            </w:r>
          </w:p>
          <w:p w14:paraId="444BF961" w14:textId="6720DE7D" w:rsidR="00ED4231" w:rsidRPr="0049765A" w:rsidRDefault="00ED4231" w:rsidP="00F7758A">
            <w:pPr>
              <w:pStyle w:val="tabela3"/>
              <w:numPr>
                <w:ilvl w:val="0"/>
                <w:numId w:val="0"/>
              </w:numPr>
              <w:ind w:left="707"/>
              <w:cnfStyle w:val="000000100000" w:firstRow="0" w:lastRow="0" w:firstColumn="0" w:lastColumn="0" w:oddVBand="0" w:evenVBand="0" w:oddHBand="1" w:evenHBand="0" w:firstRowFirstColumn="0" w:firstRowLastColumn="0" w:lastRowFirstColumn="0" w:lastRowLastColumn="0"/>
            </w:pPr>
          </w:p>
        </w:tc>
      </w:tr>
    </w:tbl>
    <w:p w14:paraId="2EA943B9" w14:textId="0127D4D7" w:rsidR="00ED4231" w:rsidRDefault="00ED4231" w:rsidP="00435DE5"/>
    <w:p w14:paraId="701CEAA2" w14:textId="20624157" w:rsidR="00ED4231" w:rsidRDefault="00ED4231" w:rsidP="00435DE5"/>
    <w:p w14:paraId="7471689D" w14:textId="3DC75036" w:rsidR="00ED4231" w:rsidRDefault="00ED4231" w:rsidP="00435DE5"/>
    <w:tbl>
      <w:tblPr>
        <w:tblStyle w:val="TabeladeGrade5Escura-nfase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556"/>
        <w:gridCol w:w="7231"/>
        <w:gridCol w:w="6806"/>
      </w:tblGrid>
      <w:tr w:rsidR="00ED4231" w:rsidRPr="0049765A" w14:paraId="1720826E" w14:textId="77777777" w:rsidTr="00691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top w:val="none" w:sz="0" w:space="0" w:color="auto"/>
              <w:left w:val="none" w:sz="0" w:space="0" w:color="auto"/>
              <w:right w:val="none" w:sz="0" w:space="0" w:color="auto"/>
            </w:tcBorders>
          </w:tcPr>
          <w:p w14:paraId="65E82D58" w14:textId="0F9F74E9" w:rsidR="00ED4231" w:rsidRPr="0049765A" w:rsidRDefault="00ED4231" w:rsidP="008815D0">
            <w:pPr>
              <w:jc w:val="center"/>
              <w:rPr>
                <w:bCs w:val="0"/>
                <w:sz w:val="28"/>
                <w:szCs w:val="28"/>
              </w:rPr>
            </w:pPr>
            <w:r w:rsidRPr="0049765A">
              <w:rPr>
                <w:bCs w:val="0"/>
                <w:sz w:val="28"/>
                <w:szCs w:val="28"/>
              </w:rPr>
              <w:t xml:space="preserve">PRÁTICA </w:t>
            </w:r>
            <w:r w:rsidR="00A2603A">
              <w:rPr>
                <w:bCs w:val="0"/>
                <w:sz w:val="28"/>
                <w:szCs w:val="28"/>
              </w:rPr>
              <w:t>4370</w:t>
            </w:r>
            <w:r w:rsidRPr="0049765A">
              <w:rPr>
                <w:bCs w:val="0"/>
                <w:sz w:val="28"/>
                <w:szCs w:val="28"/>
              </w:rPr>
              <w:t xml:space="preserve">: A organização </w:t>
            </w:r>
            <w:r w:rsidR="00A2603A">
              <w:rPr>
                <w:bCs w:val="0"/>
                <w:sz w:val="28"/>
                <w:szCs w:val="28"/>
              </w:rPr>
              <w:t>realiza contratações sustentáveis</w:t>
            </w:r>
            <w:r w:rsidRPr="0049765A">
              <w:rPr>
                <w:bCs w:val="0"/>
                <w:sz w:val="28"/>
                <w:szCs w:val="28"/>
              </w:rPr>
              <w:t>?</w:t>
            </w:r>
          </w:p>
        </w:tc>
      </w:tr>
      <w:tr w:rsidR="00ED4231" w:rsidRPr="0049765A" w14:paraId="72B88242"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55387A4B" w14:textId="77777777" w:rsidR="00ED4231" w:rsidRPr="0049765A" w:rsidRDefault="00ED4231" w:rsidP="008815D0">
            <w:pPr>
              <w:rPr>
                <w:bCs w:val="0"/>
                <w:sz w:val="20"/>
                <w:szCs w:val="20"/>
              </w:rPr>
            </w:pPr>
            <w:r w:rsidRPr="0049765A">
              <w:rPr>
                <w:bCs w:val="0"/>
                <w:sz w:val="20"/>
                <w:szCs w:val="20"/>
              </w:rPr>
              <w:t>Conteúdo da prática</w:t>
            </w:r>
          </w:p>
        </w:tc>
      </w:tr>
      <w:tr w:rsidR="005D5729" w:rsidRPr="0049765A" w14:paraId="1F317CE7"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2B6A1736" w14:textId="7463C922" w:rsidR="005D5729" w:rsidRPr="0049765A" w:rsidRDefault="005D5729" w:rsidP="005D5729">
            <w:pPr>
              <w:spacing w:before="60" w:after="60"/>
              <w:rPr>
                <w:color w:val="000000" w:themeColor="text1"/>
                <w:sz w:val="18"/>
                <w:szCs w:val="18"/>
              </w:rPr>
            </w:pPr>
            <w:r w:rsidRPr="0049765A">
              <w:rPr>
                <w:color w:val="000000" w:themeColor="text1"/>
                <w:sz w:val="18"/>
                <w:szCs w:val="18"/>
              </w:rPr>
              <w:t xml:space="preserve">Esclarecimentos </w:t>
            </w:r>
          </w:p>
        </w:tc>
        <w:tc>
          <w:tcPr>
            <w:tcW w:w="14037" w:type="dxa"/>
            <w:gridSpan w:val="2"/>
          </w:tcPr>
          <w:p w14:paraId="20094890" w14:textId="25AC3AC8" w:rsidR="005D5729" w:rsidRPr="0049765A" w:rsidRDefault="005D5729" w:rsidP="005D5729">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o apêndice A</w:t>
            </w:r>
            <w:r w:rsidRPr="00001623">
              <w:t xml:space="preserve"> do Referencial Básico de Governança Organizacional 3ª edição</w:t>
            </w:r>
            <w:r>
              <w:t>:</w:t>
            </w:r>
            <w:r>
              <w:rPr>
                <w:color w:val="FF0000"/>
              </w:rPr>
              <w:t xml:space="preserve">  (</w:t>
            </w:r>
            <w:hyperlink r:id="rId41" w:history="1">
              <w:r w:rsidRPr="00001623">
                <w:rPr>
                  <w:rStyle w:val="Hyperlink"/>
                  <w:color w:val="FF0000"/>
                </w:rPr>
                <w:t>LINK PARA O REFERENCIAL</w:t>
              </w:r>
            </w:hyperlink>
            <w:r w:rsidRPr="00001623">
              <w:rPr>
                <w:color w:val="FF0000"/>
              </w:rPr>
              <w:t>)</w:t>
            </w:r>
          </w:p>
        </w:tc>
      </w:tr>
      <w:tr w:rsidR="005D5729" w:rsidRPr="0049765A" w14:paraId="6E230E07"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4891736C" w14:textId="503A0F1E" w:rsidR="005D5729" w:rsidRPr="0049765A" w:rsidRDefault="005D5729" w:rsidP="005D5729">
            <w:pPr>
              <w:spacing w:before="60" w:after="60"/>
              <w:rPr>
                <w:color w:val="000000" w:themeColor="text1"/>
                <w:sz w:val="18"/>
                <w:szCs w:val="18"/>
              </w:rPr>
            </w:pPr>
            <w:r w:rsidRPr="0049765A">
              <w:rPr>
                <w:color w:val="000000" w:themeColor="text1"/>
                <w:sz w:val="18"/>
                <w:szCs w:val="18"/>
              </w:rPr>
              <w:t>Aspectos avaliados</w:t>
            </w:r>
          </w:p>
        </w:tc>
        <w:tc>
          <w:tcPr>
            <w:tcW w:w="14037" w:type="dxa"/>
            <w:gridSpan w:val="2"/>
          </w:tcPr>
          <w:p w14:paraId="0F05D758" w14:textId="4CA6A346" w:rsidR="005D5729" w:rsidRPr="0049765A" w:rsidRDefault="005D5729" w:rsidP="005D5729">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43</w:t>
            </w:r>
            <w:r>
              <w:t>7</w:t>
            </w:r>
            <w:r>
              <w:t>0 do questionário de</w:t>
            </w:r>
            <w:r w:rsidRPr="00001623">
              <w:t xml:space="preserve"> </w:t>
            </w:r>
            <w:r>
              <w:t>g</w:t>
            </w:r>
            <w:r w:rsidRPr="00001623">
              <w:t>overnança</w:t>
            </w:r>
            <w:r>
              <w:t>:</w:t>
            </w:r>
            <w:r w:rsidRPr="00001623">
              <w:t xml:space="preserve"> </w:t>
            </w:r>
            <w:r w:rsidRPr="00FD4AB5">
              <w:rPr>
                <w:color w:val="FF0000"/>
              </w:rPr>
              <w:t>(</w:t>
            </w:r>
            <w:hyperlink r:id="rId42" w:history="1">
              <w:r w:rsidRPr="00FD4AB5">
                <w:rPr>
                  <w:rStyle w:val="Hyperlink"/>
                  <w:color w:val="FF0000"/>
                </w:rPr>
                <w:t>LINK PARA O QUESTIONÁRIO</w:t>
              </w:r>
            </w:hyperlink>
            <w:r>
              <w:rPr>
                <w:color w:val="FF0000"/>
              </w:rPr>
              <w:t>)</w:t>
            </w:r>
          </w:p>
        </w:tc>
      </w:tr>
      <w:tr w:rsidR="005D5729" w:rsidRPr="0049765A" w14:paraId="20AEAB1C" w14:textId="77777777" w:rsidTr="00531117">
        <w:tc>
          <w:tcPr>
            <w:cnfStyle w:val="001000000000" w:firstRow="0" w:lastRow="0" w:firstColumn="1" w:lastColumn="0" w:oddVBand="0" w:evenVBand="0" w:oddHBand="0" w:evenHBand="0" w:firstRowFirstColumn="0" w:firstRowLastColumn="0" w:lastRowFirstColumn="0" w:lastRowLastColumn="0"/>
            <w:tcW w:w="1556" w:type="dxa"/>
          </w:tcPr>
          <w:p w14:paraId="40EE746B" w14:textId="351FC6D4" w:rsidR="005D5729" w:rsidRPr="0049765A" w:rsidRDefault="005D5729" w:rsidP="005D5729">
            <w:pPr>
              <w:spacing w:before="60" w:after="60"/>
              <w:rPr>
                <w:color w:val="000000" w:themeColor="text1"/>
                <w:sz w:val="18"/>
                <w:szCs w:val="18"/>
              </w:rPr>
            </w:pPr>
            <w:r w:rsidRPr="0049765A">
              <w:rPr>
                <w:color w:val="000000" w:themeColor="text1"/>
                <w:sz w:val="18"/>
                <w:szCs w:val="18"/>
              </w:rPr>
              <w:t>Glossário</w:t>
            </w:r>
          </w:p>
        </w:tc>
        <w:tc>
          <w:tcPr>
            <w:tcW w:w="14037" w:type="dxa"/>
            <w:gridSpan w:val="2"/>
          </w:tcPr>
          <w:p w14:paraId="7B7A5F80" w14:textId="5DBA46E9" w:rsidR="005D5729" w:rsidRPr="0049765A" w:rsidRDefault="005D5729" w:rsidP="005D5729">
            <w:pPr>
              <w:pStyle w:val="tabela2"/>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43" w:history="1">
              <w:r w:rsidRPr="006B2945">
                <w:rPr>
                  <w:rStyle w:val="Hyperlink"/>
                  <w:color w:val="FF0000"/>
                </w:rPr>
                <w:t>LINK PARA O GLOSSÁRIO</w:t>
              </w:r>
            </w:hyperlink>
            <w:r w:rsidRPr="006B2945">
              <w:rPr>
                <w:color w:val="FF0000"/>
              </w:rPr>
              <w:t>)</w:t>
            </w:r>
          </w:p>
        </w:tc>
      </w:tr>
      <w:tr w:rsidR="005D5729" w:rsidRPr="0049765A" w14:paraId="27D22C2A"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67E72384" w14:textId="32D2F2C2" w:rsidR="005D5729" w:rsidRPr="00691859" w:rsidRDefault="005D5729" w:rsidP="005D5729">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4037" w:type="dxa"/>
            <w:gridSpan w:val="2"/>
          </w:tcPr>
          <w:p w14:paraId="294A70B2" w14:textId="60A38144" w:rsidR="005D5729" w:rsidRPr="0049765A" w:rsidRDefault="005D5729" w:rsidP="005D5729">
            <w:pPr>
              <w:pStyle w:val="tabela-2"/>
              <w:numPr>
                <w:ilvl w:val="0"/>
                <w:numId w:val="0"/>
              </w:numPr>
              <w:tabs>
                <w:tab w:val="clear" w:pos="550"/>
                <w:tab w:val="left" w:pos="460"/>
              </w:tabs>
              <w:spacing w:before="60" w:after="60"/>
              <w:ind w:right="0"/>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44" w:history="1">
              <w:r w:rsidRPr="005D5729">
                <w:rPr>
                  <w:rStyle w:val="Hyperlink"/>
                  <w:color w:val="FF0000"/>
                </w:rPr>
                <w:t>LINK PARA O DOCUMENTO</w:t>
              </w:r>
            </w:hyperlink>
            <w:r w:rsidRPr="005D5729">
              <w:rPr>
                <w:rStyle w:val="Hyperlink"/>
                <w:color w:val="FF0000"/>
              </w:rPr>
              <w:t>)</w:t>
            </w:r>
          </w:p>
        </w:tc>
      </w:tr>
      <w:tr w:rsidR="00ED4231" w:rsidRPr="0049765A" w14:paraId="4C12E830" w14:textId="77777777" w:rsidTr="00691859">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589AF76D" w14:textId="77777777" w:rsidR="00ED4231" w:rsidRPr="0049765A" w:rsidRDefault="00ED4231" w:rsidP="008815D0">
            <w:pPr>
              <w:rPr>
                <w:bCs w:val="0"/>
                <w:sz w:val="20"/>
                <w:szCs w:val="20"/>
              </w:rPr>
            </w:pPr>
            <w:r w:rsidRPr="0049765A">
              <w:rPr>
                <w:bCs w:val="0"/>
                <w:sz w:val="20"/>
                <w:szCs w:val="20"/>
              </w:rPr>
              <w:t>Matriz de Planejamento</w:t>
            </w:r>
          </w:p>
        </w:tc>
      </w:tr>
      <w:tr w:rsidR="00ED4231" w:rsidRPr="0049765A" w14:paraId="3111E9B5"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0C62603E" w14:textId="77777777" w:rsidR="00ED4231" w:rsidRPr="0049765A" w:rsidRDefault="00ED4231" w:rsidP="008815D0">
            <w:pPr>
              <w:rPr>
                <w:color w:val="000000" w:themeColor="text1"/>
                <w:sz w:val="18"/>
                <w:szCs w:val="18"/>
              </w:rPr>
            </w:pPr>
            <w:r w:rsidRPr="0049765A">
              <w:rPr>
                <w:color w:val="000000" w:themeColor="text1"/>
                <w:sz w:val="18"/>
                <w:szCs w:val="18"/>
              </w:rPr>
              <w:t>Critérios</w:t>
            </w:r>
          </w:p>
        </w:tc>
        <w:tc>
          <w:tcPr>
            <w:tcW w:w="14037" w:type="dxa"/>
            <w:gridSpan w:val="2"/>
          </w:tcPr>
          <w:p w14:paraId="3512E618" w14:textId="5390ABC5" w:rsidR="00ED4231" w:rsidRPr="0049765A" w:rsidRDefault="009D65C7"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45" w:history="1">
              <w:r w:rsidRPr="001B3F1C">
                <w:rPr>
                  <w:rStyle w:val="Hyperlink"/>
                  <w:color w:val="FF0000"/>
                </w:rPr>
                <w:t>LINK PARA QRN</w:t>
              </w:r>
            </w:hyperlink>
            <w:bookmarkStart w:id="1" w:name="_GoBack"/>
            <w:bookmarkEnd w:id="1"/>
          </w:p>
        </w:tc>
      </w:tr>
      <w:tr w:rsidR="00ED4231" w:rsidRPr="0049765A" w14:paraId="49FFB4FA"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val="restart"/>
          </w:tcPr>
          <w:p w14:paraId="173F8711" w14:textId="77777777" w:rsidR="00ED4231" w:rsidRPr="0049765A" w:rsidRDefault="00ED4231" w:rsidP="008815D0">
            <w:pPr>
              <w:rPr>
                <w:color w:val="000000" w:themeColor="text1"/>
                <w:sz w:val="18"/>
                <w:szCs w:val="18"/>
              </w:rPr>
            </w:pPr>
            <w:r w:rsidRPr="0049765A">
              <w:rPr>
                <w:color w:val="000000" w:themeColor="text1"/>
                <w:sz w:val="18"/>
                <w:szCs w:val="18"/>
              </w:rPr>
              <w:t>Informações requeridas e respectivas fontes</w:t>
            </w:r>
          </w:p>
        </w:tc>
        <w:tc>
          <w:tcPr>
            <w:tcW w:w="7231" w:type="dxa"/>
          </w:tcPr>
          <w:p w14:paraId="7B2D677F" w14:textId="77777777" w:rsidR="00ED4231" w:rsidRPr="0049765A" w:rsidRDefault="00ED4231" w:rsidP="008815D0">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color w:val="FF0000"/>
              </w:rPr>
            </w:pPr>
            <w:r w:rsidRPr="0049765A">
              <w:rPr>
                <w:b/>
              </w:rPr>
              <w:t>Informações requeridas</w:t>
            </w:r>
          </w:p>
        </w:tc>
        <w:tc>
          <w:tcPr>
            <w:tcW w:w="6806" w:type="dxa"/>
          </w:tcPr>
          <w:p w14:paraId="17E8688D" w14:textId="77777777" w:rsidR="00ED4231" w:rsidRPr="0049765A" w:rsidRDefault="00ED4231" w:rsidP="008815D0">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ED4231" w:rsidRPr="0049765A" w14:paraId="7D82B542"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71CEA6CB" w14:textId="77777777" w:rsidR="00ED4231" w:rsidRPr="0049765A" w:rsidRDefault="00ED4231" w:rsidP="008815D0">
            <w:pPr>
              <w:rPr>
                <w:color w:val="000000" w:themeColor="text1"/>
                <w:sz w:val="18"/>
                <w:szCs w:val="18"/>
              </w:rPr>
            </w:pPr>
          </w:p>
        </w:tc>
        <w:tc>
          <w:tcPr>
            <w:tcW w:w="7231" w:type="dxa"/>
          </w:tcPr>
          <w:p w14:paraId="1FE1C0FE" w14:textId="77777777" w:rsidR="00ED4231" w:rsidRPr="00F7758A" w:rsidRDefault="00ED4231" w:rsidP="00F7758A">
            <w:pPr>
              <w:pStyle w:val="tabela"/>
              <w:numPr>
                <w:ilvl w:val="0"/>
                <w:numId w:val="34"/>
              </w:numPr>
              <w:ind w:left="0" w:firstLine="0"/>
              <w:cnfStyle w:val="000000100000" w:firstRow="0" w:lastRow="0" w:firstColumn="0" w:lastColumn="0" w:oddVBand="0" w:evenVBand="0" w:oddHBand="1" w:evenHBand="0" w:firstRowFirstColumn="0" w:firstRowLastColumn="0" w:lastRowFirstColumn="0" w:lastRowLastColumn="0"/>
              <w:rPr>
                <w:b/>
              </w:rPr>
            </w:pPr>
            <w:r w:rsidRPr="0049765A">
              <w:t xml:space="preserve">Declaração de aderência à prática informada no questionário do </w:t>
            </w:r>
            <w:proofErr w:type="spellStart"/>
            <w:r w:rsidRPr="0049765A">
              <w:t>iGG</w:t>
            </w:r>
            <w:proofErr w:type="spellEnd"/>
            <w:r w:rsidRPr="0049765A">
              <w:t xml:space="preserve"> e evidências informadas</w:t>
            </w:r>
          </w:p>
        </w:tc>
        <w:tc>
          <w:tcPr>
            <w:tcW w:w="6806" w:type="dxa"/>
          </w:tcPr>
          <w:p w14:paraId="32B5A4DE" w14:textId="75690164" w:rsidR="00ED4231" w:rsidRPr="0049765A" w:rsidRDefault="00ED4231"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49765A">
              <w:t xml:space="preserve">Painel de indicadores do </w:t>
            </w:r>
            <w:r w:rsidR="00C84627">
              <w:t>I</w:t>
            </w:r>
            <w:r w:rsidRPr="0049765A">
              <w:t>GG</w:t>
            </w:r>
          </w:p>
        </w:tc>
      </w:tr>
      <w:tr w:rsidR="00ED4231" w:rsidRPr="0049765A" w14:paraId="577DDC71"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1A70924D" w14:textId="77777777" w:rsidR="00ED4231" w:rsidRPr="0049765A" w:rsidRDefault="00ED4231" w:rsidP="008815D0">
            <w:pPr>
              <w:rPr>
                <w:color w:val="000000" w:themeColor="text1"/>
                <w:sz w:val="18"/>
                <w:szCs w:val="18"/>
              </w:rPr>
            </w:pPr>
          </w:p>
        </w:tc>
        <w:tc>
          <w:tcPr>
            <w:tcW w:w="7231" w:type="dxa"/>
          </w:tcPr>
          <w:p w14:paraId="6BA9480C" w14:textId="205D443A" w:rsidR="00ED4231" w:rsidRPr="0049765A" w:rsidRDefault="00F7758A" w:rsidP="00FB7CE0">
            <w:pPr>
              <w:pStyle w:val="tabela"/>
              <w:numPr>
                <w:ilvl w:val="0"/>
                <w:numId w:val="9"/>
              </w:numPr>
              <w:ind w:left="0" w:firstLine="0"/>
              <w:cnfStyle w:val="000000000000" w:firstRow="0" w:lastRow="0" w:firstColumn="0" w:lastColumn="0" w:oddVBand="0" w:evenVBand="0" w:oddHBand="0" w:evenHBand="0" w:firstRowFirstColumn="0" w:firstRowLastColumn="0" w:lastRowFirstColumn="0" w:lastRowLastColumn="0"/>
              <w:rPr>
                <w:b/>
              </w:rPr>
            </w:pPr>
            <w:r w:rsidRPr="007C3694">
              <w:rPr>
                <w:bCs w:val="0"/>
              </w:rPr>
              <w:t>Grau de aderência à prática</w:t>
            </w:r>
            <w:r w:rsidR="00ED4231" w:rsidRPr="0049765A">
              <w:t>:</w:t>
            </w:r>
          </w:p>
        </w:tc>
        <w:tc>
          <w:tcPr>
            <w:tcW w:w="6806" w:type="dxa"/>
          </w:tcPr>
          <w:p w14:paraId="583DD76A" w14:textId="77777777" w:rsidR="00ED4231" w:rsidRPr="0049765A" w:rsidRDefault="00ED4231"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p>
        </w:tc>
      </w:tr>
      <w:tr w:rsidR="00ED4231" w:rsidRPr="0049765A" w14:paraId="620F2273"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127EBA36" w14:textId="77777777" w:rsidR="00ED4231" w:rsidRPr="0049765A" w:rsidRDefault="00ED4231" w:rsidP="008815D0">
            <w:pPr>
              <w:rPr>
                <w:color w:val="000000" w:themeColor="text1"/>
                <w:sz w:val="18"/>
                <w:szCs w:val="18"/>
              </w:rPr>
            </w:pPr>
          </w:p>
        </w:tc>
        <w:tc>
          <w:tcPr>
            <w:tcW w:w="7231" w:type="dxa"/>
          </w:tcPr>
          <w:p w14:paraId="22BA7752" w14:textId="1DA559EB" w:rsidR="00ED4231" w:rsidRPr="0049765A" w:rsidRDefault="00F7758A"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rPr>
                <w:b/>
              </w:rPr>
            </w:pPr>
            <w:r w:rsidRPr="007C3694">
              <w:rPr>
                <w:color w:val="000000"/>
              </w:rPr>
              <w:t>Plano de Gestão de Logística Sustentável</w:t>
            </w:r>
            <w:r>
              <w:rPr>
                <w:color w:val="000000"/>
              </w:rPr>
              <w:t xml:space="preserve"> ou documento equivalente;</w:t>
            </w:r>
          </w:p>
        </w:tc>
        <w:tc>
          <w:tcPr>
            <w:tcW w:w="6806" w:type="dxa"/>
          </w:tcPr>
          <w:p w14:paraId="66804620" w14:textId="43F1D910" w:rsidR="00ED4231" w:rsidRPr="0049765A" w:rsidRDefault="00F7758A"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663837">
              <w:t>Normativo interno que aprovou o Plano de Gestão de Logística Sustentável ou equivalente</w:t>
            </w:r>
            <w:r>
              <w:t xml:space="preserve">; </w:t>
            </w:r>
            <w:r w:rsidRPr="00663837">
              <w:t>Comissão Gestora do PLS</w:t>
            </w:r>
            <w:r>
              <w:t>;</w:t>
            </w:r>
          </w:p>
        </w:tc>
      </w:tr>
      <w:tr w:rsidR="00ED4231" w:rsidRPr="0049765A" w14:paraId="3F833598"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79A97409" w14:textId="77777777" w:rsidR="00ED4231" w:rsidRPr="0049765A" w:rsidRDefault="00ED4231" w:rsidP="008815D0">
            <w:pPr>
              <w:rPr>
                <w:color w:val="000000" w:themeColor="text1"/>
                <w:sz w:val="18"/>
                <w:szCs w:val="18"/>
              </w:rPr>
            </w:pPr>
          </w:p>
        </w:tc>
        <w:tc>
          <w:tcPr>
            <w:tcW w:w="7231" w:type="dxa"/>
          </w:tcPr>
          <w:p w14:paraId="74D56A70" w14:textId="29836C37" w:rsidR="00ED4231" w:rsidRPr="0049765A" w:rsidRDefault="00F7758A"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7C3694">
              <w:rPr>
                <w:color w:val="000000"/>
              </w:rPr>
              <w:t>Membros designados para compor a Comissão Gestora do PLS</w:t>
            </w:r>
            <w:r>
              <w:rPr>
                <w:color w:val="000000"/>
              </w:rPr>
              <w:t>;</w:t>
            </w:r>
          </w:p>
        </w:tc>
        <w:tc>
          <w:tcPr>
            <w:tcW w:w="6806" w:type="dxa"/>
          </w:tcPr>
          <w:p w14:paraId="3A613D8E" w14:textId="53B91757" w:rsidR="00ED4231" w:rsidRPr="0049765A" w:rsidRDefault="00F7758A"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663837">
              <w:t>Normativo interno que instituiu a Comissão Gestora do PLS</w:t>
            </w:r>
            <w:r>
              <w:t xml:space="preserve">; </w:t>
            </w:r>
            <w:r w:rsidRPr="00663837">
              <w:t>Comissão Gestora do PLS</w:t>
            </w:r>
            <w:r>
              <w:t>;</w:t>
            </w:r>
          </w:p>
        </w:tc>
      </w:tr>
      <w:tr w:rsidR="00ED4231" w:rsidRPr="0049765A" w14:paraId="56EC0C1B"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27ABED39" w14:textId="77777777" w:rsidR="00ED4231" w:rsidRPr="0049765A" w:rsidRDefault="00ED4231" w:rsidP="008815D0">
            <w:pPr>
              <w:rPr>
                <w:color w:val="000000" w:themeColor="text1"/>
                <w:sz w:val="18"/>
                <w:szCs w:val="18"/>
              </w:rPr>
            </w:pPr>
          </w:p>
        </w:tc>
        <w:tc>
          <w:tcPr>
            <w:tcW w:w="7231" w:type="dxa"/>
          </w:tcPr>
          <w:p w14:paraId="09B877DB" w14:textId="5873120A" w:rsidR="00ED4231" w:rsidRPr="0049765A" w:rsidRDefault="00F7758A"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sidRPr="007C3694">
              <w:rPr>
                <w:color w:val="000000"/>
              </w:rPr>
              <w:t xml:space="preserve">Quantidade </w:t>
            </w:r>
            <w:r>
              <w:rPr>
                <w:color w:val="000000"/>
              </w:rPr>
              <w:t xml:space="preserve">e intervalos </w:t>
            </w:r>
            <w:r w:rsidRPr="007C3694">
              <w:rPr>
                <w:color w:val="000000"/>
              </w:rPr>
              <w:t>de reuniões de acompanhamento</w:t>
            </w:r>
            <w:r>
              <w:rPr>
                <w:color w:val="000000"/>
              </w:rPr>
              <w:t xml:space="preserve"> do PLS</w:t>
            </w:r>
            <w:r w:rsidRPr="007C3694">
              <w:rPr>
                <w:color w:val="000000"/>
              </w:rPr>
              <w:t xml:space="preserve"> realizadas</w:t>
            </w:r>
            <w:r>
              <w:rPr>
                <w:color w:val="000000"/>
              </w:rPr>
              <w:t>;</w:t>
            </w:r>
          </w:p>
        </w:tc>
        <w:tc>
          <w:tcPr>
            <w:tcW w:w="6806" w:type="dxa"/>
          </w:tcPr>
          <w:p w14:paraId="04DABF5D" w14:textId="0859C8C3" w:rsidR="00ED4231" w:rsidRPr="0049765A" w:rsidRDefault="00F7758A"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663837">
              <w:t>Comissão Gestora do PLS</w:t>
            </w:r>
            <w:r>
              <w:t xml:space="preserve">; </w:t>
            </w:r>
            <w:r w:rsidR="00CD75E9" w:rsidRPr="00663837">
              <w:t>Atas de reuniões da Comissão Gestora do PLS</w:t>
            </w:r>
            <w:r w:rsidR="00CD75E9">
              <w:t>;</w:t>
            </w:r>
          </w:p>
        </w:tc>
      </w:tr>
      <w:tr w:rsidR="00ED4231" w:rsidRPr="0049765A" w14:paraId="446BFF2E"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38993FED" w14:textId="77777777" w:rsidR="00ED4231" w:rsidRPr="0049765A" w:rsidRDefault="00ED4231" w:rsidP="008815D0">
            <w:pPr>
              <w:rPr>
                <w:color w:val="000000" w:themeColor="text1"/>
                <w:sz w:val="18"/>
                <w:szCs w:val="18"/>
              </w:rPr>
            </w:pPr>
          </w:p>
        </w:tc>
        <w:tc>
          <w:tcPr>
            <w:tcW w:w="7231" w:type="dxa"/>
          </w:tcPr>
          <w:p w14:paraId="6A3631F3" w14:textId="2E4B82B5" w:rsidR="00ED4231" w:rsidRPr="0049765A" w:rsidRDefault="00F7758A"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Pr>
                <w:color w:val="000000"/>
              </w:rPr>
              <w:t>Monitoramentos e avaliações do PLS;</w:t>
            </w:r>
          </w:p>
        </w:tc>
        <w:tc>
          <w:tcPr>
            <w:tcW w:w="6806" w:type="dxa"/>
          </w:tcPr>
          <w:p w14:paraId="3C2722BA" w14:textId="41CEEBE8" w:rsidR="00ED4231" w:rsidRPr="0049765A" w:rsidRDefault="00F7758A"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663837">
              <w:t>Comissão Gestora do PLS</w:t>
            </w:r>
            <w:r>
              <w:t xml:space="preserve">; </w:t>
            </w:r>
            <w:r w:rsidR="00CD75E9">
              <w:t>Relatórios de monitoramentos e avaliações do PLS;</w:t>
            </w:r>
          </w:p>
        </w:tc>
      </w:tr>
      <w:tr w:rsidR="00ED4231" w:rsidRPr="0049765A" w14:paraId="745F20A9"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vMerge/>
          </w:tcPr>
          <w:p w14:paraId="7E2957BB" w14:textId="77777777" w:rsidR="00ED4231" w:rsidRPr="0049765A" w:rsidRDefault="00ED4231" w:rsidP="008815D0">
            <w:pPr>
              <w:rPr>
                <w:color w:val="000000" w:themeColor="text1"/>
                <w:sz w:val="18"/>
                <w:szCs w:val="18"/>
              </w:rPr>
            </w:pPr>
          </w:p>
        </w:tc>
        <w:tc>
          <w:tcPr>
            <w:tcW w:w="7231" w:type="dxa"/>
          </w:tcPr>
          <w:p w14:paraId="1317A0D7" w14:textId="5AF8D149" w:rsidR="00ED4231" w:rsidRPr="0049765A" w:rsidRDefault="00F7758A" w:rsidP="00FB7CE0">
            <w:pPr>
              <w:pStyle w:val="tabela"/>
              <w:numPr>
                <w:ilvl w:val="1"/>
                <w:numId w:val="9"/>
              </w:numPr>
              <w:tabs>
                <w:tab w:val="clear" w:pos="290"/>
                <w:tab w:val="left" w:pos="463"/>
              </w:tabs>
              <w:ind w:left="179" w:firstLine="0"/>
              <w:cnfStyle w:val="000000100000" w:firstRow="0" w:lastRow="0" w:firstColumn="0" w:lastColumn="0" w:oddVBand="0" w:evenVBand="0" w:oddHBand="1" w:evenHBand="0" w:firstRowFirstColumn="0" w:firstRowLastColumn="0" w:lastRowFirstColumn="0" w:lastRowLastColumn="0"/>
            </w:pPr>
            <w:r>
              <w:rPr>
                <w:color w:val="000000"/>
              </w:rPr>
              <w:t xml:space="preserve">Diretrizes ou processo de trabalho estabelecido para que </w:t>
            </w:r>
            <w:r>
              <w:t>cada contratação explicite, nos autos do processo, os aspectos de sustentabilidade cabíveis;</w:t>
            </w:r>
          </w:p>
        </w:tc>
        <w:tc>
          <w:tcPr>
            <w:tcW w:w="6806" w:type="dxa"/>
          </w:tcPr>
          <w:p w14:paraId="0C820DFB" w14:textId="42150E50" w:rsidR="00ED4231" w:rsidRPr="0049765A" w:rsidRDefault="00F7758A" w:rsidP="008815D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b/>
              </w:rPr>
            </w:pPr>
            <w:r w:rsidRPr="00663837">
              <w:t>Comissão Gestora do PLS</w:t>
            </w:r>
            <w:r>
              <w:t xml:space="preserve">; </w:t>
            </w:r>
            <w:r w:rsidR="00CD75E9" w:rsidRPr="00663837">
              <w:t xml:space="preserve">Normativo interno que instituiu </w:t>
            </w:r>
            <w:r w:rsidR="00CD75E9">
              <w:t>as diretrizes ou processo de trabalho para que cada contratação explicite, nos autos do processo, os aspectos de sustentabilidade cabíveis;</w:t>
            </w:r>
          </w:p>
        </w:tc>
      </w:tr>
      <w:tr w:rsidR="00ED4231" w:rsidRPr="0049765A" w14:paraId="2196EC59" w14:textId="77777777" w:rsidTr="00691859">
        <w:tc>
          <w:tcPr>
            <w:cnfStyle w:val="001000000000" w:firstRow="0" w:lastRow="0" w:firstColumn="1" w:lastColumn="0" w:oddVBand="0" w:evenVBand="0" w:oddHBand="0" w:evenHBand="0" w:firstRowFirstColumn="0" w:firstRowLastColumn="0" w:lastRowFirstColumn="0" w:lastRowLastColumn="0"/>
            <w:tcW w:w="1556" w:type="dxa"/>
            <w:vMerge/>
          </w:tcPr>
          <w:p w14:paraId="0074E25E" w14:textId="77777777" w:rsidR="00ED4231" w:rsidRPr="0049765A" w:rsidRDefault="00ED4231" w:rsidP="008815D0">
            <w:pPr>
              <w:rPr>
                <w:color w:val="000000" w:themeColor="text1"/>
                <w:sz w:val="18"/>
                <w:szCs w:val="18"/>
              </w:rPr>
            </w:pPr>
          </w:p>
        </w:tc>
        <w:tc>
          <w:tcPr>
            <w:tcW w:w="7231" w:type="dxa"/>
          </w:tcPr>
          <w:p w14:paraId="1F1CE413" w14:textId="4D31AC85" w:rsidR="00ED4231" w:rsidRPr="0049765A" w:rsidRDefault="00F7758A" w:rsidP="00FB7CE0">
            <w:pPr>
              <w:pStyle w:val="tabela"/>
              <w:numPr>
                <w:ilvl w:val="1"/>
                <w:numId w:val="9"/>
              </w:numPr>
              <w:tabs>
                <w:tab w:val="clear" w:pos="290"/>
                <w:tab w:val="left" w:pos="463"/>
              </w:tabs>
              <w:ind w:left="179" w:firstLine="0"/>
              <w:cnfStyle w:val="000000000000" w:firstRow="0" w:lastRow="0" w:firstColumn="0" w:lastColumn="0" w:oddVBand="0" w:evenVBand="0" w:oddHBand="0" w:evenHBand="0" w:firstRowFirstColumn="0" w:firstRowLastColumn="0" w:lastRowFirstColumn="0" w:lastRowLastColumn="0"/>
            </w:pPr>
            <w:r w:rsidRPr="007C3694">
              <w:rPr>
                <w:color w:val="000000"/>
              </w:rPr>
              <w:t>Exigências de sustentabilidade ambiental</w:t>
            </w:r>
            <w:r>
              <w:rPr>
                <w:color w:val="000000"/>
              </w:rPr>
              <w:t xml:space="preserve"> previstos nos três mais recentes processos de contratação que já possuam termo de referência finalizado</w:t>
            </w:r>
            <w:r w:rsidR="00ED4231" w:rsidRPr="0049765A">
              <w:t>.</w:t>
            </w:r>
          </w:p>
        </w:tc>
        <w:tc>
          <w:tcPr>
            <w:tcW w:w="6806" w:type="dxa"/>
          </w:tcPr>
          <w:p w14:paraId="32668206" w14:textId="0FD478E7" w:rsidR="00ED4231" w:rsidRPr="0049765A" w:rsidRDefault="00CD75E9" w:rsidP="008815D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b/>
              </w:rPr>
            </w:pPr>
            <w:r w:rsidRPr="002F5A8A">
              <w:t>Três</w:t>
            </w:r>
            <w:r w:rsidRPr="002F5A8A">
              <w:rPr>
                <w:color w:val="000000"/>
              </w:rPr>
              <w:t xml:space="preserve"> </w:t>
            </w:r>
            <w:r>
              <w:rPr>
                <w:color w:val="000000"/>
              </w:rPr>
              <w:t>mais recentes</w:t>
            </w:r>
            <w:r w:rsidRPr="002F5A8A">
              <w:rPr>
                <w:color w:val="000000"/>
              </w:rPr>
              <w:t xml:space="preserve"> processos de contratação que já possuam termo de referência finalizado</w:t>
            </w:r>
            <w:r>
              <w:rPr>
                <w:color w:val="000000"/>
              </w:rPr>
              <w:t>.</w:t>
            </w:r>
          </w:p>
        </w:tc>
      </w:tr>
      <w:tr w:rsidR="00ED4231" w:rsidRPr="0049765A" w14:paraId="59343C51"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2A7F2A6D" w14:textId="77777777" w:rsidR="00ED4231" w:rsidRPr="0049765A" w:rsidRDefault="00ED4231" w:rsidP="008815D0">
            <w:pPr>
              <w:rPr>
                <w:b w:val="0"/>
                <w:bCs w:val="0"/>
                <w:color w:val="000000" w:themeColor="text1"/>
                <w:sz w:val="18"/>
                <w:szCs w:val="18"/>
              </w:rPr>
            </w:pPr>
            <w:r w:rsidRPr="0049765A">
              <w:rPr>
                <w:color w:val="000000" w:themeColor="text1"/>
                <w:sz w:val="18"/>
                <w:szCs w:val="18"/>
              </w:rPr>
              <w:t>Procedimentos</w:t>
            </w:r>
          </w:p>
        </w:tc>
        <w:tc>
          <w:tcPr>
            <w:tcW w:w="14037" w:type="dxa"/>
            <w:gridSpan w:val="2"/>
          </w:tcPr>
          <w:p w14:paraId="4F0197C8" w14:textId="77777777" w:rsidR="00CD75E9" w:rsidRPr="00CD75E9" w:rsidRDefault="00CD75E9" w:rsidP="00CD75E9">
            <w:pPr>
              <w:pStyle w:val="tabela"/>
              <w:numPr>
                <w:ilvl w:val="0"/>
                <w:numId w:val="37"/>
              </w:numPr>
              <w:tabs>
                <w:tab w:val="clear" w:pos="290"/>
                <w:tab w:val="left" w:pos="314"/>
              </w:tabs>
              <w:ind w:left="30" w:firstLine="0"/>
              <w:cnfStyle w:val="000000100000" w:firstRow="0" w:lastRow="0" w:firstColumn="0" w:lastColumn="0" w:oddVBand="0" w:evenVBand="0" w:oddHBand="1" w:evenHBand="0" w:firstRowFirstColumn="0" w:firstRowLastColumn="0" w:lastRowFirstColumn="0" w:lastRowLastColumn="0"/>
            </w:pPr>
            <w:r w:rsidRPr="00CD75E9">
              <w:rPr>
                <w:color w:val="000000"/>
              </w:rPr>
              <w:t>Verificar se a</w:t>
            </w:r>
            <w:r w:rsidRPr="00CD75E9">
              <w:t xml:space="preserve"> organização aprovou e publicou um plano de gestão de logística sustentável (PLS) ou documento equivalente; </w:t>
            </w:r>
          </w:p>
          <w:p w14:paraId="0B28A435" w14:textId="77777777" w:rsidR="00CD75E9" w:rsidRPr="00CD75E9" w:rsidRDefault="00CD75E9" w:rsidP="00CD75E9">
            <w:pPr>
              <w:pStyle w:val="tabela"/>
              <w:numPr>
                <w:ilvl w:val="0"/>
                <w:numId w:val="10"/>
              </w:numPr>
              <w:tabs>
                <w:tab w:val="clear" w:pos="290"/>
                <w:tab w:val="left" w:pos="174"/>
                <w:tab w:val="left" w:pos="314"/>
              </w:tabs>
              <w:ind w:left="30" w:firstLine="19"/>
              <w:cnfStyle w:val="000000100000" w:firstRow="0" w:lastRow="0" w:firstColumn="0" w:lastColumn="0" w:oddVBand="0" w:evenVBand="0" w:oddHBand="1" w:evenHBand="0" w:firstRowFirstColumn="0" w:firstRowLastColumn="0" w:lastRowFirstColumn="0" w:lastRowLastColumn="0"/>
              <w:rPr>
                <w:color w:val="000000"/>
              </w:rPr>
            </w:pPr>
            <w:r w:rsidRPr="00CD75E9">
              <w:rPr>
                <w:color w:val="000000"/>
              </w:rPr>
              <w:t>Analisar se o PLS foi aprovado por Secretário-Executivo do respectivo Ministério, ou cargo equivalente em outros órgãos;</w:t>
            </w:r>
          </w:p>
          <w:p w14:paraId="313042D9" w14:textId="77777777" w:rsidR="00CD75E9" w:rsidRPr="00CD75E9" w:rsidRDefault="00CD75E9" w:rsidP="00CD75E9">
            <w:pPr>
              <w:pStyle w:val="tabela"/>
              <w:numPr>
                <w:ilvl w:val="0"/>
                <w:numId w:val="10"/>
              </w:numPr>
              <w:tabs>
                <w:tab w:val="clear" w:pos="290"/>
                <w:tab w:val="left" w:pos="174"/>
                <w:tab w:val="left" w:pos="314"/>
              </w:tabs>
              <w:ind w:left="30" w:firstLine="19"/>
              <w:cnfStyle w:val="000000100000" w:firstRow="0" w:lastRow="0" w:firstColumn="0" w:lastColumn="0" w:oddVBand="0" w:evenVBand="0" w:oddHBand="1" w:evenHBand="0" w:firstRowFirstColumn="0" w:firstRowLastColumn="0" w:lastRowFirstColumn="0" w:lastRowLastColumn="0"/>
              <w:rPr>
                <w:color w:val="000000"/>
              </w:rPr>
            </w:pPr>
            <w:r w:rsidRPr="00CD75E9">
              <w:rPr>
                <w:color w:val="000000"/>
              </w:rPr>
              <w:t>Avaliar se o conteúdo do PLS contempla pelo menos:</w:t>
            </w:r>
          </w:p>
          <w:p w14:paraId="23813E26" w14:textId="77777777" w:rsidR="00CD75E9" w:rsidRDefault="00CD75E9" w:rsidP="00CD75E9">
            <w:pPr>
              <w:pStyle w:val="PargrafodaLista"/>
              <w:numPr>
                <w:ilvl w:val="1"/>
                <w:numId w:val="10"/>
              </w:numPr>
              <w:tabs>
                <w:tab w:val="left" w:pos="174"/>
                <w:tab w:val="left" w:pos="314"/>
              </w:tabs>
              <w:ind w:left="30" w:firstLine="19"/>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Definição de objetivos;</w:t>
            </w:r>
          </w:p>
          <w:p w14:paraId="3039FDF0" w14:textId="77777777" w:rsidR="00CD75E9" w:rsidRDefault="00CD75E9" w:rsidP="00CD75E9">
            <w:pPr>
              <w:pStyle w:val="PargrafodaLista"/>
              <w:numPr>
                <w:ilvl w:val="1"/>
                <w:numId w:val="10"/>
              </w:numPr>
              <w:tabs>
                <w:tab w:val="left" w:pos="174"/>
                <w:tab w:val="left" w:pos="314"/>
              </w:tabs>
              <w:ind w:left="30" w:firstLine="19"/>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Definição de responsabilidades;</w:t>
            </w:r>
          </w:p>
          <w:p w14:paraId="3BCFBAA0" w14:textId="77777777" w:rsidR="00CD75E9" w:rsidRDefault="00CD75E9" w:rsidP="00CD75E9">
            <w:pPr>
              <w:pStyle w:val="PargrafodaLista"/>
              <w:numPr>
                <w:ilvl w:val="1"/>
                <w:numId w:val="10"/>
              </w:numPr>
              <w:tabs>
                <w:tab w:val="left" w:pos="174"/>
                <w:tab w:val="left" w:pos="314"/>
              </w:tabs>
              <w:ind w:left="30" w:firstLine="19"/>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Critérios e práticas de sustentabilidade;</w:t>
            </w:r>
          </w:p>
          <w:p w14:paraId="2B376F2F" w14:textId="7B0D3542" w:rsidR="00CD75E9" w:rsidRDefault="00CD75E9" w:rsidP="00CD75E9">
            <w:pPr>
              <w:pStyle w:val="PargrafodaLista"/>
              <w:numPr>
                <w:ilvl w:val="1"/>
                <w:numId w:val="10"/>
              </w:numPr>
              <w:tabs>
                <w:tab w:val="left" w:pos="174"/>
                <w:tab w:val="left" w:pos="314"/>
              </w:tabs>
              <w:ind w:left="30" w:firstLine="19"/>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Ações, metas e prazos de execução;</w:t>
            </w:r>
          </w:p>
          <w:p w14:paraId="08B11680" w14:textId="763CF1E4" w:rsidR="00CD75E9" w:rsidRPr="00CD75E9" w:rsidRDefault="00CD75E9" w:rsidP="00CD75E9">
            <w:pPr>
              <w:pStyle w:val="PargrafodaLista"/>
              <w:numPr>
                <w:ilvl w:val="1"/>
                <w:numId w:val="10"/>
              </w:numPr>
              <w:tabs>
                <w:tab w:val="left" w:pos="174"/>
                <w:tab w:val="left" w:pos="314"/>
              </w:tabs>
              <w:ind w:left="30" w:firstLine="19"/>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sidRPr="00CD75E9">
              <w:rPr>
                <w:color w:val="000000"/>
                <w:sz w:val="18"/>
                <w:szCs w:val="18"/>
              </w:rPr>
              <w:t>Metodologia de implementação e avaliação do plano; e</w:t>
            </w:r>
          </w:p>
          <w:p w14:paraId="0CB8D75D" w14:textId="77777777" w:rsidR="00CD75E9" w:rsidRPr="002015B7" w:rsidRDefault="00CD75E9" w:rsidP="00CD75E9">
            <w:pPr>
              <w:pStyle w:val="PargrafodaLista"/>
              <w:numPr>
                <w:ilvl w:val="1"/>
                <w:numId w:val="10"/>
              </w:numPr>
              <w:tabs>
                <w:tab w:val="left" w:pos="174"/>
                <w:tab w:val="left" w:pos="314"/>
              </w:tabs>
              <w:ind w:left="30" w:firstLine="19"/>
              <w:jc w:val="both"/>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A</w:t>
            </w:r>
            <w:r w:rsidRPr="002015B7">
              <w:rPr>
                <w:color w:val="000000"/>
                <w:sz w:val="18"/>
                <w:szCs w:val="18"/>
              </w:rPr>
              <w:t xml:space="preserve">ções de divulgação, conscientização e capacitação; </w:t>
            </w:r>
          </w:p>
          <w:p w14:paraId="2A2ABA5E" w14:textId="77777777" w:rsidR="00CD75E9" w:rsidRPr="00CD75E9" w:rsidRDefault="00CD75E9" w:rsidP="00CD75E9">
            <w:pPr>
              <w:pStyle w:val="tabela"/>
              <w:numPr>
                <w:ilvl w:val="0"/>
                <w:numId w:val="10"/>
              </w:numPr>
              <w:tabs>
                <w:tab w:val="clear" w:pos="290"/>
                <w:tab w:val="left" w:pos="174"/>
                <w:tab w:val="left" w:pos="314"/>
              </w:tabs>
              <w:ind w:left="30" w:firstLine="19"/>
              <w:cnfStyle w:val="000000100000" w:firstRow="0" w:lastRow="0" w:firstColumn="0" w:lastColumn="0" w:oddVBand="0" w:evenVBand="0" w:oddHBand="1" w:evenHBand="0" w:firstRowFirstColumn="0" w:firstRowLastColumn="0" w:lastRowFirstColumn="0" w:lastRowLastColumn="0"/>
              <w:rPr>
                <w:color w:val="000000"/>
              </w:rPr>
            </w:pPr>
            <w:r w:rsidRPr="00CD75E9">
              <w:rPr>
                <w:color w:val="000000"/>
              </w:rPr>
              <w:t xml:space="preserve">Verificar se existe Comissão Gestora do PLS ou equivalente; </w:t>
            </w:r>
          </w:p>
          <w:p w14:paraId="443C68BD" w14:textId="77777777" w:rsidR="00CD75E9" w:rsidRPr="00CD75E9" w:rsidRDefault="00CD75E9" w:rsidP="00CD75E9">
            <w:pPr>
              <w:pStyle w:val="tabela"/>
              <w:numPr>
                <w:ilvl w:val="0"/>
                <w:numId w:val="10"/>
              </w:numPr>
              <w:tabs>
                <w:tab w:val="clear" w:pos="290"/>
                <w:tab w:val="left" w:pos="174"/>
                <w:tab w:val="left" w:pos="314"/>
              </w:tabs>
              <w:ind w:left="30" w:firstLine="19"/>
              <w:cnfStyle w:val="000000100000" w:firstRow="0" w:lastRow="0" w:firstColumn="0" w:lastColumn="0" w:oddVBand="0" w:evenVBand="0" w:oddHBand="1" w:evenHBand="0" w:firstRowFirstColumn="0" w:firstRowLastColumn="0" w:lastRowFirstColumn="0" w:lastRowLastColumn="0"/>
              <w:rPr>
                <w:color w:val="000000"/>
              </w:rPr>
            </w:pPr>
            <w:r w:rsidRPr="00CD75E9">
              <w:rPr>
                <w:color w:val="000000"/>
              </w:rPr>
              <w:t>Solicitar atas das três últimas reuniões da comissão gestora do PLS para identificar se a comissão é atuante e se seus membros se reúnem periodicamente;</w:t>
            </w:r>
          </w:p>
          <w:p w14:paraId="5C8AE42A" w14:textId="77777777" w:rsidR="00CD75E9" w:rsidRPr="00CD75E9" w:rsidRDefault="00CD75E9" w:rsidP="00CD75E9">
            <w:pPr>
              <w:pStyle w:val="tabela"/>
              <w:numPr>
                <w:ilvl w:val="0"/>
                <w:numId w:val="10"/>
              </w:numPr>
              <w:tabs>
                <w:tab w:val="clear" w:pos="290"/>
                <w:tab w:val="left" w:pos="174"/>
                <w:tab w:val="left" w:pos="314"/>
              </w:tabs>
              <w:ind w:left="30" w:firstLine="19"/>
              <w:cnfStyle w:val="000000100000" w:firstRow="0" w:lastRow="0" w:firstColumn="0" w:lastColumn="0" w:oddVBand="0" w:evenVBand="0" w:oddHBand="1" w:evenHBand="0" w:firstRowFirstColumn="0" w:firstRowLastColumn="0" w:lastRowFirstColumn="0" w:lastRowLastColumn="0"/>
              <w:rPr>
                <w:color w:val="000000"/>
              </w:rPr>
            </w:pPr>
            <w:r w:rsidRPr="00CD75E9">
              <w:rPr>
                <w:color w:val="000000"/>
              </w:rPr>
              <w:t>Verificar se é feito monitoramento e avaliação periódicos acerca da execução do PLS ou equivalente;</w:t>
            </w:r>
          </w:p>
          <w:p w14:paraId="5760005D" w14:textId="77777777" w:rsidR="00CD75E9" w:rsidRPr="00CD75E9" w:rsidRDefault="00CD75E9" w:rsidP="00CD75E9">
            <w:pPr>
              <w:pStyle w:val="tabela"/>
              <w:numPr>
                <w:ilvl w:val="0"/>
                <w:numId w:val="10"/>
              </w:numPr>
              <w:tabs>
                <w:tab w:val="clear" w:pos="290"/>
                <w:tab w:val="left" w:pos="174"/>
                <w:tab w:val="left" w:pos="314"/>
              </w:tabs>
              <w:ind w:left="30" w:firstLine="19"/>
              <w:cnfStyle w:val="000000100000" w:firstRow="0" w:lastRow="0" w:firstColumn="0" w:lastColumn="0" w:oddVBand="0" w:evenVBand="0" w:oddHBand="1" w:evenHBand="0" w:firstRowFirstColumn="0" w:firstRowLastColumn="0" w:lastRowFirstColumn="0" w:lastRowLastColumn="0"/>
              <w:rPr>
                <w:color w:val="000000"/>
              </w:rPr>
            </w:pPr>
            <w:r w:rsidRPr="00CD75E9">
              <w:rPr>
                <w:color w:val="000000"/>
              </w:rPr>
              <w:t>Examinar se o PLS ou documento equivalente, por meio das práticas de sustentabilidade definidas, tendem a levar à racionalização de gastos, de processos e do uso de materiais e serviços;</w:t>
            </w:r>
          </w:p>
          <w:p w14:paraId="18FAD936" w14:textId="77777777" w:rsidR="00CD75E9" w:rsidRPr="00CD75E9" w:rsidRDefault="00CD75E9" w:rsidP="00CD75E9">
            <w:pPr>
              <w:pStyle w:val="tabela"/>
              <w:numPr>
                <w:ilvl w:val="0"/>
                <w:numId w:val="10"/>
              </w:numPr>
              <w:tabs>
                <w:tab w:val="clear" w:pos="290"/>
                <w:tab w:val="left" w:pos="174"/>
                <w:tab w:val="left" w:pos="314"/>
              </w:tabs>
              <w:ind w:left="30" w:firstLine="19"/>
              <w:cnfStyle w:val="000000100000" w:firstRow="0" w:lastRow="0" w:firstColumn="0" w:lastColumn="0" w:oddVBand="0" w:evenVBand="0" w:oddHBand="1" w:evenHBand="0" w:firstRowFirstColumn="0" w:firstRowLastColumn="0" w:lastRowFirstColumn="0" w:lastRowLastColumn="0"/>
            </w:pPr>
            <w:r w:rsidRPr="00CD75E9">
              <w:rPr>
                <w:color w:val="000000"/>
              </w:rPr>
              <w:t>Analisar se há</w:t>
            </w:r>
            <w:r w:rsidRPr="00CD75E9">
              <w:t xml:space="preserve"> diretriz ou processo de trabalho definido para que cada contratação explicite, nos autos do processo, os aspectos de sustentabilidade cabíveis;</w:t>
            </w:r>
          </w:p>
          <w:p w14:paraId="56B936F6" w14:textId="12057DEB" w:rsidR="00CD75E9" w:rsidRDefault="00CD75E9" w:rsidP="00CD75E9">
            <w:pPr>
              <w:pStyle w:val="tabela"/>
              <w:numPr>
                <w:ilvl w:val="0"/>
                <w:numId w:val="10"/>
              </w:numPr>
              <w:tabs>
                <w:tab w:val="clear" w:pos="290"/>
                <w:tab w:val="left" w:pos="314"/>
              </w:tabs>
              <w:ind w:left="30" w:firstLine="19"/>
              <w:cnfStyle w:val="000000100000" w:firstRow="0" w:lastRow="0" w:firstColumn="0" w:lastColumn="0" w:oddVBand="0" w:evenVBand="0" w:oddHBand="1" w:evenHBand="0" w:firstRowFirstColumn="0" w:firstRowLastColumn="0" w:lastRowFirstColumn="0" w:lastRowLastColumn="0"/>
            </w:pPr>
            <w:r w:rsidRPr="002015B7">
              <w:t xml:space="preserve">Caso haja PLS ou equivalente, </w:t>
            </w:r>
            <w:r>
              <w:t xml:space="preserve">solicitar os três mais recentes processos de contratação que já possuam termo de referência aprovado e </w:t>
            </w:r>
            <w:r w:rsidRPr="002015B7">
              <w:t>verificar se</w:t>
            </w:r>
            <w:r>
              <w:t>, nos autos do processo, consta documentação que trate dos aspectos de sustentabilidade cabíveis (</w:t>
            </w:r>
            <w:r w:rsidR="0034275B">
              <w:t xml:space="preserve">p. </w:t>
            </w:r>
            <w:r>
              <w:t>ex</w:t>
            </w:r>
            <w:r w:rsidR="0034275B">
              <w:t>.</w:t>
            </w:r>
            <w:r>
              <w:t xml:space="preserve">: no caso de contrato de limpeza, se há previsão de ações para </w:t>
            </w:r>
            <w:r w:rsidRPr="00CD75E9">
              <w:rPr>
                <w:color w:val="000000"/>
              </w:rPr>
              <w:t>evitar o desperdício de água tratada</w:t>
            </w:r>
            <w:r>
              <w:t xml:space="preserve">, </w:t>
            </w:r>
            <w:r w:rsidRPr="00CD75E9">
              <w:rPr>
                <w:color w:val="000000"/>
              </w:rPr>
              <w:t xml:space="preserve">reduzir o consumo de energia elétrica, de água e de produção de resíduos sólidos, realizar </w:t>
            </w:r>
            <w:r w:rsidRPr="00145A24">
              <w:t>separação de resíduos recicláveis e a sua destinação às associações e cooperativas dos catadores de materiais recicláveis</w:t>
            </w:r>
            <w:r>
              <w:t>, entre outras).</w:t>
            </w:r>
          </w:p>
          <w:p w14:paraId="38315FC8" w14:textId="6FB69B21" w:rsidR="00ED4231" w:rsidRPr="0049765A" w:rsidRDefault="00ED4231" w:rsidP="00CD75E9">
            <w:pPr>
              <w:pStyle w:val="tabela"/>
              <w:numPr>
                <w:ilvl w:val="0"/>
                <w:numId w:val="0"/>
              </w:numPr>
              <w:tabs>
                <w:tab w:val="clear" w:pos="290"/>
                <w:tab w:val="left" w:pos="463"/>
              </w:tabs>
              <w:ind w:left="720" w:hanging="360"/>
              <w:cnfStyle w:val="000000100000" w:firstRow="0" w:lastRow="0" w:firstColumn="0" w:lastColumn="0" w:oddVBand="0" w:evenVBand="0" w:oddHBand="1" w:evenHBand="0" w:firstRowFirstColumn="0" w:firstRowLastColumn="0" w:lastRowFirstColumn="0" w:lastRowLastColumn="0"/>
            </w:pPr>
          </w:p>
        </w:tc>
      </w:tr>
      <w:tr w:rsidR="00ED4231" w:rsidRPr="0049765A" w14:paraId="5AB89D97"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43FAE643" w14:textId="77777777" w:rsidR="00ED4231" w:rsidRPr="0049765A" w:rsidRDefault="00ED4231" w:rsidP="008815D0">
            <w:pPr>
              <w:rPr>
                <w:b w:val="0"/>
                <w:bCs w:val="0"/>
                <w:color w:val="000000" w:themeColor="text1"/>
                <w:sz w:val="18"/>
                <w:szCs w:val="18"/>
              </w:rPr>
            </w:pPr>
            <w:r w:rsidRPr="0049765A">
              <w:rPr>
                <w:color w:val="000000" w:themeColor="text1"/>
                <w:sz w:val="18"/>
                <w:szCs w:val="18"/>
              </w:rPr>
              <w:t>O que a análise vai permitir dizer</w:t>
            </w:r>
          </w:p>
        </w:tc>
        <w:tc>
          <w:tcPr>
            <w:tcW w:w="14037" w:type="dxa"/>
            <w:gridSpan w:val="2"/>
          </w:tcPr>
          <w:p w14:paraId="031FB712" w14:textId="77777777" w:rsidR="00CD75E9" w:rsidRPr="009276B2" w:rsidRDefault="00CD75E9" w:rsidP="00BD2563">
            <w:pPr>
              <w:pStyle w:val="tabela3"/>
              <w:ind w:left="0" w:firstLine="0"/>
              <w:cnfStyle w:val="000000000000" w:firstRow="0" w:lastRow="0" w:firstColumn="0" w:lastColumn="0" w:oddVBand="0" w:evenVBand="0" w:oddHBand="0" w:evenHBand="0" w:firstRowFirstColumn="0" w:firstRowLastColumn="0" w:lastRowFirstColumn="0" w:lastRowLastColumn="0"/>
              <w:rPr>
                <w:rFonts w:ascii="Times New Roman,Italic" w:hAnsi="Times New Roman,Italic"/>
              </w:rPr>
            </w:pPr>
            <w:r w:rsidRPr="002015B7">
              <w:t>Se o grau declarado de implementação da prática é real e possíveis lacunas na implementação;</w:t>
            </w:r>
          </w:p>
          <w:p w14:paraId="72BEE5A8" w14:textId="77777777" w:rsidR="00CD75E9" w:rsidRPr="009276B2" w:rsidRDefault="00CD75E9" w:rsidP="00BD2563">
            <w:pPr>
              <w:pStyle w:val="tabela3"/>
              <w:ind w:left="0" w:firstLine="0"/>
              <w:cnfStyle w:val="000000000000" w:firstRow="0" w:lastRow="0" w:firstColumn="0" w:lastColumn="0" w:oddVBand="0" w:evenVBand="0" w:oddHBand="0" w:evenHBand="0" w:firstRowFirstColumn="0" w:firstRowLastColumn="0" w:lastRowFirstColumn="0" w:lastRowLastColumn="0"/>
              <w:rPr>
                <w:rFonts w:ascii="Times New Roman,Italic" w:hAnsi="Times New Roman,Italic"/>
              </w:rPr>
            </w:pPr>
            <w:r>
              <w:t>Se há</w:t>
            </w:r>
            <w:r w:rsidRPr="00C30207">
              <w:t xml:space="preserve"> plano de gestão de logística sustentável (PLS) ou documento equivalente</w:t>
            </w:r>
            <w:r>
              <w:t xml:space="preserve"> aprovado e publicado;</w:t>
            </w:r>
          </w:p>
          <w:p w14:paraId="207D601D" w14:textId="0F9EC670" w:rsidR="00CD75E9" w:rsidRPr="009276B2" w:rsidRDefault="00CD75E9" w:rsidP="00BD2563">
            <w:pPr>
              <w:pStyle w:val="tabela3"/>
              <w:ind w:left="0" w:firstLine="0"/>
              <w:cnfStyle w:val="000000000000" w:firstRow="0" w:lastRow="0" w:firstColumn="0" w:lastColumn="0" w:oddVBand="0" w:evenVBand="0" w:oddHBand="0" w:evenHBand="0" w:firstRowFirstColumn="0" w:firstRowLastColumn="0" w:lastRowFirstColumn="0" w:lastRowLastColumn="0"/>
              <w:rPr>
                <w:rFonts w:ascii="Times New Roman,Italic" w:hAnsi="Times New Roman,Italic"/>
              </w:rPr>
            </w:pPr>
            <w:r>
              <w:t>Se o PLS ou documento equivalente prevê requisitos mínimos para implementação de práticas de sustentabilidade (</w:t>
            </w:r>
            <w:r w:rsidR="0034275B">
              <w:t xml:space="preserve">p. </w:t>
            </w:r>
            <w:r>
              <w:t>ex</w:t>
            </w:r>
            <w:r w:rsidR="0034275B">
              <w:t>.</w:t>
            </w:r>
            <w:r>
              <w:t>: objetivos, responsabilidades, critérios, práticas de sustentabilidade, ações, metas, prazo de execução);</w:t>
            </w:r>
          </w:p>
          <w:p w14:paraId="04DCE951" w14:textId="77777777" w:rsidR="00CD75E9" w:rsidRPr="009276B2" w:rsidRDefault="00CD75E9" w:rsidP="00BD2563">
            <w:pPr>
              <w:pStyle w:val="tabela3"/>
              <w:ind w:left="0" w:firstLine="0"/>
              <w:cnfStyle w:val="000000000000" w:firstRow="0" w:lastRow="0" w:firstColumn="0" w:lastColumn="0" w:oddVBand="0" w:evenVBand="0" w:oddHBand="0" w:evenHBand="0" w:firstRowFirstColumn="0" w:firstRowLastColumn="0" w:lastRowFirstColumn="0" w:lastRowLastColumn="0"/>
              <w:rPr>
                <w:rFonts w:ascii="Times New Roman,Italic" w:hAnsi="Times New Roman,Italic"/>
              </w:rPr>
            </w:pPr>
            <w:r>
              <w:t>Se há Comissão</w:t>
            </w:r>
            <w:r w:rsidRPr="00C30207">
              <w:t xml:space="preserve"> Gestora do PLS ou equivalente</w:t>
            </w:r>
            <w:r>
              <w:t xml:space="preserve"> e se ela é atuante;</w:t>
            </w:r>
          </w:p>
          <w:p w14:paraId="29EF856B" w14:textId="77777777" w:rsidR="00CD75E9" w:rsidRPr="009276B2" w:rsidRDefault="00CD75E9" w:rsidP="00BD2563">
            <w:pPr>
              <w:pStyle w:val="tabela3"/>
              <w:ind w:left="0" w:firstLine="0"/>
              <w:cnfStyle w:val="000000000000" w:firstRow="0" w:lastRow="0" w:firstColumn="0" w:lastColumn="0" w:oddVBand="0" w:evenVBand="0" w:oddHBand="0" w:evenHBand="0" w:firstRowFirstColumn="0" w:firstRowLastColumn="0" w:lastRowFirstColumn="0" w:lastRowLastColumn="0"/>
              <w:rPr>
                <w:rFonts w:ascii="Times New Roman,Italic" w:hAnsi="Times New Roman,Italic"/>
              </w:rPr>
            </w:pPr>
            <w:r>
              <w:t>Se há monitoramento e avaliação periódicos do PLS;</w:t>
            </w:r>
          </w:p>
          <w:p w14:paraId="64DE2E2A" w14:textId="77777777" w:rsidR="00CD75E9" w:rsidRPr="002015B7" w:rsidRDefault="00CD75E9" w:rsidP="00BD2563">
            <w:pPr>
              <w:pStyle w:val="tabela3"/>
              <w:ind w:left="0" w:firstLine="0"/>
              <w:cnfStyle w:val="000000000000" w:firstRow="0" w:lastRow="0" w:firstColumn="0" w:lastColumn="0" w:oddVBand="0" w:evenVBand="0" w:oddHBand="0" w:evenHBand="0" w:firstRowFirstColumn="0" w:firstRowLastColumn="0" w:lastRowFirstColumn="0" w:lastRowLastColumn="0"/>
              <w:rPr>
                <w:rFonts w:ascii="Times New Roman,Italic" w:hAnsi="Times New Roman,Italic"/>
              </w:rPr>
            </w:pPr>
            <w:r>
              <w:rPr>
                <w:rFonts w:ascii="Times New Roman,Italic" w:hAnsi="Times New Roman,Italic"/>
              </w:rPr>
              <w:t xml:space="preserve">Se há diretriz estabelecida para que </w:t>
            </w:r>
            <w:r>
              <w:t>cada contratação explicite, nos autos do processo, os aspectos de sustentabilidade cabíveis e se isso foi implementado nas contratações mais recentes.</w:t>
            </w:r>
          </w:p>
          <w:p w14:paraId="77D2529F" w14:textId="21A7ED06" w:rsidR="00ED4231" w:rsidRPr="0049765A" w:rsidRDefault="00ED4231" w:rsidP="00CD75E9">
            <w:pPr>
              <w:pStyle w:val="tabela3"/>
              <w:numPr>
                <w:ilvl w:val="0"/>
                <w:numId w:val="0"/>
              </w:numPr>
              <w:ind w:left="707"/>
              <w:cnfStyle w:val="000000000000" w:firstRow="0" w:lastRow="0" w:firstColumn="0" w:lastColumn="0" w:oddVBand="0" w:evenVBand="0" w:oddHBand="0" w:evenHBand="0" w:firstRowFirstColumn="0" w:firstRowLastColumn="0" w:lastRowFirstColumn="0" w:lastRowLastColumn="0"/>
            </w:pPr>
          </w:p>
        </w:tc>
      </w:tr>
      <w:tr w:rsidR="00ED4231" w:rsidRPr="0049765A" w14:paraId="64569D18"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Borders>
              <w:left w:val="none" w:sz="0" w:space="0" w:color="auto"/>
            </w:tcBorders>
          </w:tcPr>
          <w:p w14:paraId="77827F32" w14:textId="77777777" w:rsidR="00ED4231" w:rsidRPr="0049765A" w:rsidRDefault="00ED4231" w:rsidP="008815D0">
            <w:pPr>
              <w:rPr>
                <w:bCs w:val="0"/>
                <w:sz w:val="20"/>
                <w:szCs w:val="20"/>
              </w:rPr>
            </w:pPr>
            <w:r w:rsidRPr="0049765A">
              <w:rPr>
                <w:bCs w:val="0"/>
                <w:sz w:val="20"/>
                <w:szCs w:val="20"/>
              </w:rPr>
              <w:t>Possíveis achados</w:t>
            </w:r>
          </w:p>
        </w:tc>
      </w:tr>
      <w:tr w:rsidR="00ED4231" w:rsidRPr="0049765A" w14:paraId="29126253"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69D58C57" w14:textId="77777777" w:rsidR="00ED4231" w:rsidRPr="0049765A" w:rsidRDefault="00ED4231" w:rsidP="008815D0">
            <w:pPr>
              <w:rPr>
                <w:b w:val="0"/>
                <w:bCs w:val="0"/>
                <w:color w:val="000000" w:themeColor="text1"/>
                <w:sz w:val="18"/>
                <w:szCs w:val="18"/>
              </w:rPr>
            </w:pPr>
            <w:r w:rsidRPr="0049765A">
              <w:rPr>
                <w:color w:val="000000" w:themeColor="text1"/>
                <w:sz w:val="18"/>
                <w:szCs w:val="18"/>
              </w:rPr>
              <w:t xml:space="preserve">Eventos de risco </w:t>
            </w:r>
          </w:p>
        </w:tc>
        <w:tc>
          <w:tcPr>
            <w:tcW w:w="14037" w:type="dxa"/>
            <w:gridSpan w:val="2"/>
          </w:tcPr>
          <w:p w14:paraId="59392738" w14:textId="77777777" w:rsidR="00BA3449" w:rsidRPr="00B17E0E" w:rsidRDefault="00BA3449" w:rsidP="00BD2563">
            <w:pPr>
              <w:pStyle w:val="tabela3"/>
              <w:ind w:left="30" w:hanging="30"/>
              <w:cnfStyle w:val="000000000000" w:firstRow="0" w:lastRow="0" w:firstColumn="0" w:lastColumn="0" w:oddVBand="0" w:evenVBand="0" w:oddHBand="0" w:evenHBand="0" w:firstRowFirstColumn="0" w:firstRowLastColumn="0" w:lastRowFirstColumn="0" w:lastRowLastColumn="0"/>
            </w:pPr>
            <w:r w:rsidRPr="00A21985">
              <w:t>Contratações</w:t>
            </w:r>
            <w:r>
              <w:t xml:space="preserve"> que geram maior consumo de energia, desperdício de água tratada e são mais poluentes;</w:t>
            </w:r>
          </w:p>
          <w:p w14:paraId="00A26D15" w14:textId="77777777" w:rsidR="00BA3449" w:rsidRPr="0060730F" w:rsidRDefault="00BA3449" w:rsidP="00BD2563">
            <w:pPr>
              <w:pStyle w:val="tabela3"/>
              <w:ind w:left="30" w:hanging="30"/>
              <w:cnfStyle w:val="000000000000" w:firstRow="0" w:lastRow="0" w:firstColumn="0" w:lastColumn="0" w:oddVBand="0" w:evenVBand="0" w:oddHBand="0" w:evenHBand="0" w:firstRowFirstColumn="0" w:firstRowLastColumn="0" w:lastRowFirstColumn="0" w:lastRowLastColumn="0"/>
            </w:pPr>
            <w:r>
              <w:t>Contratações que aumentam a produção de resíduos sólidos;</w:t>
            </w:r>
          </w:p>
          <w:p w14:paraId="085F5818" w14:textId="77777777" w:rsidR="00BA3449" w:rsidRDefault="00BA3449" w:rsidP="00BD2563">
            <w:pPr>
              <w:pStyle w:val="tabela3"/>
              <w:ind w:left="30" w:hanging="30"/>
              <w:cnfStyle w:val="000000000000" w:firstRow="0" w:lastRow="0" w:firstColumn="0" w:lastColumn="0" w:oddVBand="0" w:evenVBand="0" w:oddHBand="0" w:evenHBand="0" w:firstRowFirstColumn="0" w:firstRowLastColumn="0" w:lastRowFirstColumn="0" w:lastRowLastColumn="0"/>
            </w:pPr>
            <w:r w:rsidRPr="0021767E">
              <w:t xml:space="preserve">Dificuldade de a administração pública cumprir as metas governamentais quanto </w:t>
            </w:r>
            <w:r>
              <w:t>à</w:t>
            </w:r>
            <w:r w:rsidRPr="0060730F">
              <w:t>s mudanças climáticas, à gestão de resíduos sólidos e à gestão de recursos hídricos</w:t>
            </w:r>
            <w:r>
              <w:t>;</w:t>
            </w:r>
          </w:p>
          <w:p w14:paraId="4CC357AD" w14:textId="77777777" w:rsidR="00BA3449" w:rsidRPr="00725C5D" w:rsidRDefault="00BA3449" w:rsidP="00BD2563">
            <w:pPr>
              <w:pStyle w:val="tabela3"/>
              <w:ind w:left="30" w:hanging="30"/>
              <w:cnfStyle w:val="000000000000" w:firstRow="0" w:lastRow="0" w:firstColumn="0" w:lastColumn="0" w:oddVBand="0" w:evenVBand="0" w:oddHBand="0" w:evenHBand="0" w:firstRowFirstColumn="0" w:firstRowLastColumn="0" w:lastRowFirstColumn="0" w:lastRowLastColumn="0"/>
            </w:pPr>
            <w:r>
              <w:t>Descumprimento de tratados e acordos internacionais sobre proteção dos recursos naturais.</w:t>
            </w:r>
          </w:p>
          <w:p w14:paraId="043CBC59" w14:textId="69863E0B" w:rsidR="00ED4231" w:rsidRPr="0049765A" w:rsidRDefault="00ED4231" w:rsidP="00BD2563">
            <w:pPr>
              <w:pStyle w:val="tabela3"/>
              <w:numPr>
                <w:ilvl w:val="0"/>
                <w:numId w:val="0"/>
              </w:numPr>
              <w:ind w:left="30" w:hanging="30"/>
              <w:cnfStyle w:val="000000000000" w:firstRow="0" w:lastRow="0" w:firstColumn="0" w:lastColumn="0" w:oddVBand="0" w:evenVBand="0" w:oddHBand="0" w:evenHBand="0" w:firstRowFirstColumn="0" w:firstRowLastColumn="0" w:lastRowFirstColumn="0" w:lastRowLastColumn="0"/>
            </w:pPr>
          </w:p>
        </w:tc>
      </w:tr>
      <w:tr w:rsidR="00ED4231" w:rsidRPr="0049765A" w14:paraId="6644504A" w14:textId="77777777" w:rsidTr="00691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14:paraId="4152C246" w14:textId="77777777" w:rsidR="00ED4231" w:rsidRPr="0049765A" w:rsidRDefault="00ED4231" w:rsidP="008815D0">
            <w:pPr>
              <w:rPr>
                <w:b w:val="0"/>
                <w:bCs w:val="0"/>
                <w:color w:val="000000" w:themeColor="text1"/>
                <w:sz w:val="18"/>
                <w:szCs w:val="18"/>
              </w:rPr>
            </w:pPr>
            <w:r w:rsidRPr="0049765A">
              <w:rPr>
                <w:color w:val="000000" w:themeColor="text1"/>
                <w:sz w:val="18"/>
                <w:szCs w:val="18"/>
              </w:rPr>
              <w:t>Causas</w:t>
            </w:r>
          </w:p>
        </w:tc>
        <w:tc>
          <w:tcPr>
            <w:tcW w:w="14037" w:type="dxa"/>
            <w:gridSpan w:val="2"/>
          </w:tcPr>
          <w:p w14:paraId="764AD32A" w14:textId="77777777" w:rsidR="00BA3449" w:rsidRPr="009778AC" w:rsidRDefault="00BA3449" w:rsidP="00BD2563">
            <w:pPr>
              <w:pStyle w:val="tabela3"/>
              <w:ind w:left="30" w:hanging="30"/>
              <w:cnfStyle w:val="000000100000" w:firstRow="0" w:lastRow="0" w:firstColumn="0" w:lastColumn="0" w:oddVBand="0" w:evenVBand="0" w:oddHBand="1" w:evenHBand="0" w:firstRowFirstColumn="0" w:firstRowLastColumn="0" w:lastRowFirstColumn="0" w:lastRowLastColumn="0"/>
            </w:pPr>
            <w:r w:rsidRPr="00A21985">
              <w:t>Falta de cultura da organização quanto ao aspecto de sustentabilidade ambiental</w:t>
            </w:r>
            <w:r>
              <w:t>;</w:t>
            </w:r>
          </w:p>
          <w:p w14:paraId="2F93F861" w14:textId="77777777" w:rsidR="00BA3449" w:rsidRPr="0060730F" w:rsidRDefault="00BA3449" w:rsidP="00BD2563">
            <w:pPr>
              <w:pStyle w:val="tabela3"/>
              <w:ind w:left="30" w:hanging="30"/>
              <w:cnfStyle w:val="000000100000" w:firstRow="0" w:lastRow="0" w:firstColumn="0" w:lastColumn="0" w:oddVBand="0" w:evenVBand="0" w:oddHBand="1" w:evenHBand="0" w:firstRowFirstColumn="0" w:firstRowLastColumn="0" w:lastRowFirstColumn="0" w:lastRowLastColumn="0"/>
            </w:pPr>
            <w:r>
              <w:t>Ausência de treinamento sobre o tema para gestores e colaboradores da área de contratações;</w:t>
            </w:r>
          </w:p>
          <w:p w14:paraId="5AAC8079" w14:textId="77777777" w:rsidR="00BA3449" w:rsidRPr="00A21985" w:rsidRDefault="00BA3449" w:rsidP="00BD2563">
            <w:pPr>
              <w:pStyle w:val="tabela3"/>
              <w:ind w:left="30" w:hanging="30"/>
              <w:cnfStyle w:val="000000100000" w:firstRow="0" w:lastRow="0" w:firstColumn="0" w:lastColumn="0" w:oddVBand="0" w:evenVBand="0" w:oddHBand="1" w:evenHBand="0" w:firstRowFirstColumn="0" w:firstRowLastColumn="0" w:lastRowFirstColumn="0" w:lastRowLastColumn="0"/>
            </w:pPr>
            <w:r>
              <w:t>As vantagens na realização de contratações sustentáveis não são conhecidas pela organização;</w:t>
            </w:r>
          </w:p>
          <w:p w14:paraId="26C976A1" w14:textId="77777777" w:rsidR="00BA3449" w:rsidRPr="00A21985" w:rsidRDefault="00BA3449" w:rsidP="00BD2563">
            <w:pPr>
              <w:pStyle w:val="tabela3"/>
              <w:ind w:left="30" w:hanging="30"/>
              <w:cnfStyle w:val="000000100000" w:firstRow="0" w:lastRow="0" w:firstColumn="0" w:lastColumn="0" w:oddVBand="0" w:evenVBand="0" w:oddHBand="1" w:evenHBand="0" w:firstRowFirstColumn="0" w:firstRowLastColumn="0" w:lastRowFirstColumn="0" w:lastRowLastColumn="0"/>
            </w:pPr>
            <w:r>
              <w:t>Falta de conhecimento sobre os impactos econômicos, sociais e ambientais decorrentes de contratações sem requisitos de sustentabilidade.</w:t>
            </w:r>
          </w:p>
          <w:p w14:paraId="5E9A7340" w14:textId="185DED89" w:rsidR="00ED4231" w:rsidRPr="0049765A" w:rsidRDefault="00ED4231" w:rsidP="00BD2563">
            <w:pPr>
              <w:pStyle w:val="tabela3"/>
              <w:numPr>
                <w:ilvl w:val="0"/>
                <w:numId w:val="0"/>
              </w:numPr>
              <w:ind w:left="30" w:hanging="30"/>
              <w:cnfStyle w:val="000000100000" w:firstRow="0" w:lastRow="0" w:firstColumn="0" w:lastColumn="0" w:oddVBand="0" w:evenVBand="0" w:oddHBand="1" w:evenHBand="0" w:firstRowFirstColumn="0" w:firstRowLastColumn="0" w:lastRowFirstColumn="0" w:lastRowLastColumn="0"/>
            </w:pPr>
          </w:p>
        </w:tc>
      </w:tr>
      <w:tr w:rsidR="00ED4231" w:rsidRPr="0049765A" w14:paraId="47770E46" w14:textId="77777777" w:rsidTr="00691859">
        <w:tc>
          <w:tcPr>
            <w:cnfStyle w:val="001000000000" w:firstRow="0" w:lastRow="0" w:firstColumn="1" w:lastColumn="0" w:oddVBand="0" w:evenVBand="0" w:oddHBand="0" w:evenHBand="0" w:firstRowFirstColumn="0" w:firstRowLastColumn="0" w:lastRowFirstColumn="0" w:lastRowLastColumn="0"/>
            <w:tcW w:w="1556" w:type="dxa"/>
          </w:tcPr>
          <w:p w14:paraId="65C91241" w14:textId="77777777" w:rsidR="00ED4231" w:rsidRPr="0049765A" w:rsidRDefault="00ED4231" w:rsidP="008815D0">
            <w:pPr>
              <w:rPr>
                <w:b w:val="0"/>
                <w:bCs w:val="0"/>
                <w:color w:val="000000" w:themeColor="text1"/>
                <w:sz w:val="18"/>
                <w:szCs w:val="18"/>
              </w:rPr>
            </w:pPr>
            <w:r w:rsidRPr="0049765A">
              <w:rPr>
                <w:color w:val="000000" w:themeColor="text1"/>
                <w:sz w:val="18"/>
                <w:szCs w:val="18"/>
              </w:rPr>
              <w:t>Efeitos</w:t>
            </w:r>
          </w:p>
        </w:tc>
        <w:tc>
          <w:tcPr>
            <w:tcW w:w="14037" w:type="dxa"/>
            <w:gridSpan w:val="2"/>
          </w:tcPr>
          <w:p w14:paraId="41274305" w14:textId="77777777" w:rsidR="00BA3449" w:rsidRPr="009778AC" w:rsidRDefault="00BA3449" w:rsidP="00BD2563">
            <w:pPr>
              <w:pStyle w:val="tabela3"/>
              <w:ind w:left="30" w:hanging="30"/>
              <w:cnfStyle w:val="000000000000" w:firstRow="0" w:lastRow="0" w:firstColumn="0" w:lastColumn="0" w:oddVBand="0" w:evenVBand="0" w:oddHBand="0" w:evenHBand="0" w:firstRowFirstColumn="0" w:firstRowLastColumn="0" w:lastRowFirstColumn="0" w:lastRowLastColumn="0"/>
            </w:pPr>
            <w:r w:rsidRPr="009778AC">
              <w:t>Execução inadequada</w:t>
            </w:r>
            <w:r>
              <w:t xml:space="preserve"> </w:t>
            </w:r>
            <w:r w:rsidRPr="009778AC">
              <w:t xml:space="preserve">de atividades </w:t>
            </w:r>
            <w:r>
              <w:t>relacionadas a inclusão de requisitos de sustentabilidade</w:t>
            </w:r>
            <w:r w:rsidRPr="009778AC">
              <w:t xml:space="preserve"> </w:t>
            </w:r>
            <w:r>
              <w:t>nos processos de contratação</w:t>
            </w:r>
            <w:r w:rsidRPr="009778AC">
              <w:t xml:space="preserve"> </w:t>
            </w:r>
            <w:r>
              <w:t>devido à ausência de capacitação</w:t>
            </w:r>
            <w:r w:rsidRPr="009778AC">
              <w:t>;</w:t>
            </w:r>
          </w:p>
          <w:p w14:paraId="1A42F0E3" w14:textId="77777777" w:rsidR="00BA3449" w:rsidRPr="00B17E0E" w:rsidRDefault="00BA3449" w:rsidP="00BD2563">
            <w:pPr>
              <w:pStyle w:val="tabela3"/>
              <w:ind w:left="30" w:hanging="30"/>
              <w:cnfStyle w:val="000000000000" w:firstRow="0" w:lastRow="0" w:firstColumn="0" w:lastColumn="0" w:oddVBand="0" w:evenVBand="0" w:oddHBand="0" w:evenHBand="0" w:firstRowFirstColumn="0" w:firstRowLastColumn="0" w:lastRowFirstColumn="0" w:lastRowLastColumn="0"/>
            </w:pPr>
            <w:r w:rsidRPr="00B17E0E">
              <w:t xml:space="preserve">Dano ao meio ambiente provocado pela utilização de práticas inadequadas na execução </w:t>
            </w:r>
            <w:r>
              <w:t>dos contratos ou na produção de bens;</w:t>
            </w:r>
          </w:p>
          <w:p w14:paraId="151FE552" w14:textId="77777777" w:rsidR="00BA3449" w:rsidRPr="00CC61AA" w:rsidRDefault="00BA3449" w:rsidP="00BD2563">
            <w:pPr>
              <w:pStyle w:val="tabela3"/>
              <w:ind w:left="30" w:hanging="30"/>
              <w:cnfStyle w:val="000000000000" w:firstRow="0" w:lastRow="0" w:firstColumn="0" w:lastColumn="0" w:oddVBand="0" w:evenVBand="0" w:oddHBand="0" w:evenHBand="0" w:firstRowFirstColumn="0" w:firstRowLastColumn="0" w:lastRowFirstColumn="0" w:lastRowLastColumn="0"/>
            </w:pPr>
            <w:r w:rsidRPr="00B17E0E">
              <w:t>Desperdício de recursos naturais</w:t>
            </w:r>
            <w:r>
              <w:t>;</w:t>
            </w:r>
          </w:p>
          <w:p w14:paraId="03AD3EC1" w14:textId="77777777" w:rsidR="00BA3449" w:rsidRDefault="00BA3449" w:rsidP="00BD2563">
            <w:pPr>
              <w:pStyle w:val="tabela3"/>
              <w:ind w:left="30" w:hanging="30"/>
              <w:cnfStyle w:val="000000000000" w:firstRow="0" w:lastRow="0" w:firstColumn="0" w:lastColumn="0" w:oddVBand="0" w:evenVBand="0" w:oddHBand="0" w:evenHBand="0" w:firstRowFirstColumn="0" w:firstRowLastColumn="0" w:lastRowFirstColumn="0" w:lastRowLastColumn="0"/>
            </w:pPr>
            <w:r w:rsidRPr="00CE653A">
              <w:lastRenderedPageBreak/>
              <w:t>Contratações menos vantajosas</w:t>
            </w:r>
            <w:r>
              <w:t xml:space="preserve">, </w:t>
            </w:r>
            <w:r w:rsidRPr="00CE653A">
              <w:t xml:space="preserve">visto que o conceito de contratação </w:t>
            </w:r>
            <w:r>
              <w:t xml:space="preserve">mais </w:t>
            </w:r>
            <w:r w:rsidRPr="00CE653A">
              <w:t>vantajosa nas licitações públicas passa a considerar a aquisição de produtos</w:t>
            </w:r>
            <w:r>
              <w:t xml:space="preserve"> ou contratação de serviços</w:t>
            </w:r>
            <w:r w:rsidRPr="00CE653A">
              <w:t xml:space="preserve"> menos danosos ao meio ambiente e não apenas aqueles de menor preço;</w:t>
            </w:r>
          </w:p>
          <w:p w14:paraId="284D1BED" w14:textId="77777777" w:rsidR="00BA3449" w:rsidRDefault="00BA3449" w:rsidP="00BD2563">
            <w:pPr>
              <w:pStyle w:val="tabela3"/>
              <w:ind w:left="30" w:hanging="30"/>
              <w:cnfStyle w:val="000000000000" w:firstRow="0" w:lastRow="0" w:firstColumn="0" w:lastColumn="0" w:oddVBand="0" w:evenVBand="0" w:oddHBand="0" w:evenHBand="0" w:firstRowFirstColumn="0" w:firstRowLastColumn="0" w:lastRowFirstColumn="0" w:lastRowLastColumn="0"/>
            </w:pPr>
            <w:r>
              <w:t>Ausência ou redução de incentivo para o</w:t>
            </w:r>
            <w:r w:rsidRPr="00CE653A">
              <w:t xml:space="preserve"> surgimento de novos mercados</w:t>
            </w:r>
            <w:r>
              <w:t xml:space="preserve"> mais sustentáveis;</w:t>
            </w:r>
          </w:p>
          <w:p w14:paraId="31351436" w14:textId="77777777" w:rsidR="00BA3449" w:rsidRDefault="00BA3449" w:rsidP="00BD2563">
            <w:pPr>
              <w:pStyle w:val="tabela3"/>
              <w:ind w:left="30" w:hanging="30"/>
              <w:cnfStyle w:val="000000000000" w:firstRow="0" w:lastRow="0" w:firstColumn="0" w:lastColumn="0" w:oddVBand="0" w:evenVBand="0" w:oddHBand="0" w:evenHBand="0" w:firstRowFirstColumn="0" w:firstRowLastColumn="0" w:lastRowFirstColumn="0" w:lastRowLastColumn="0"/>
            </w:pPr>
            <w:r>
              <w:t>Ausência ou redução de incentivo para o</w:t>
            </w:r>
            <w:r w:rsidRPr="00CE653A">
              <w:t xml:space="preserve"> surgimento de</w:t>
            </w:r>
            <w:r>
              <w:t xml:space="preserve"> novas tecnologias de controle ambiental;</w:t>
            </w:r>
          </w:p>
          <w:p w14:paraId="5C552F89" w14:textId="77777777" w:rsidR="00BA3449" w:rsidRDefault="00BA3449" w:rsidP="00BD2563">
            <w:pPr>
              <w:pStyle w:val="tabela3"/>
              <w:ind w:left="30" w:hanging="30"/>
              <w:cnfStyle w:val="000000000000" w:firstRow="0" w:lastRow="0" w:firstColumn="0" w:lastColumn="0" w:oddVBand="0" w:evenVBand="0" w:oddHBand="0" w:evenHBand="0" w:firstRowFirstColumn="0" w:firstRowLastColumn="0" w:lastRowFirstColumn="0" w:lastRowLastColumn="0"/>
            </w:pPr>
            <w:r>
              <w:t>Aumento de gastos públicos com política de reparação de danos ambientais;</w:t>
            </w:r>
          </w:p>
          <w:p w14:paraId="4B0D8564" w14:textId="77777777" w:rsidR="00BA3449" w:rsidRPr="00CE653A" w:rsidRDefault="00BA3449" w:rsidP="00BD2563">
            <w:pPr>
              <w:pStyle w:val="tabela3"/>
              <w:ind w:left="30" w:hanging="30"/>
              <w:cnfStyle w:val="000000000000" w:firstRow="0" w:lastRow="0" w:firstColumn="0" w:lastColumn="0" w:oddVBand="0" w:evenVBand="0" w:oddHBand="0" w:evenHBand="0" w:firstRowFirstColumn="0" w:firstRowLastColumn="0" w:lastRowFirstColumn="0" w:lastRowLastColumn="0"/>
            </w:pPr>
            <w:r>
              <w:t>Desperdício de recursos públicos.</w:t>
            </w:r>
          </w:p>
          <w:p w14:paraId="736010F2" w14:textId="6E7AE130" w:rsidR="00ED4231" w:rsidRPr="0049765A" w:rsidRDefault="00ED4231" w:rsidP="00BD2563">
            <w:pPr>
              <w:pStyle w:val="tabela3"/>
              <w:numPr>
                <w:ilvl w:val="0"/>
                <w:numId w:val="0"/>
              </w:numPr>
              <w:ind w:left="30" w:hanging="30"/>
              <w:cnfStyle w:val="000000000000" w:firstRow="0" w:lastRow="0" w:firstColumn="0" w:lastColumn="0" w:oddVBand="0" w:evenVBand="0" w:oddHBand="0" w:evenHBand="0" w:firstRowFirstColumn="0" w:firstRowLastColumn="0" w:lastRowFirstColumn="0" w:lastRowLastColumn="0"/>
            </w:pPr>
          </w:p>
        </w:tc>
      </w:tr>
    </w:tbl>
    <w:p w14:paraId="225D0727" w14:textId="3D6B5EBC" w:rsidR="00ED4231" w:rsidRDefault="00ED4231" w:rsidP="00435DE5"/>
    <w:p w14:paraId="5B1E1AD3" w14:textId="2CF80A43" w:rsidR="00ED4231" w:rsidRDefault="00ED4231" w:rsidP="00435DE5"/>
    <w:p w14:paraId="42AE7E9C" w14:textId="77777777" w:rsidR="00ED4231" w:rsidRPr="0049765A" w:rsidRDefault="00ED4231" w:rsidP="00435DE5"/>
    <w:p w14:paraId="5B560CB2" w14:textId="0F31F9E2" w:rsidR="009A678E" w:rsidRPr="0049765A" w:rsidRDefault="009A678E" w:rsidP="00435DE5"/>
    <w:p w14:paraId="0C1F03F7" w14:textId="77777777" w:rsidR="003712D0" w:rsidRPr="0049765A" w:rsidRDefault="003712D0" w:rsidP="00435DE5"/>
    <w:sectPr w:rsidR="003712D0" w:rsidRPr="0049765A" w:rsidSect="00B932C1">
      <w:pgSz w:w="16817" w:h="11901" w:orient="landscape"/>
      <w:pgMar w:top="703" w:right="1418" w:bottom="851" w:left="70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03911" w14:textId="77777777" w:rsidR="0052107D" w:rsidRDefault="0052107D" w:rsidP="00C94717">
      <w:r>
        <w:separator/>
      </w:r>
    </w:p>
  </w:endnote>
  <w:endnote w:type="continuationSeparator" w:id="0">
    <w:p w14:paraId="7550DEE8" w14:textId="77777777" w:rsidR="0052107D" w:rsidRDefault="0052107D" w:rsidP="00C9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ítulos CS)">
    <w:altName w:val="Times New Roman"/>
    <w:charset w:val="00"/>
    <w:family w:val="roman"/>
    <w:pitch w:val="default"/>
  </w:font>
  <w:font w:name="Calibri (Corpo)">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48F76" w14:textId="77777777" w:rsidR="0052107D" w:rsidRDefault="0052107D" w:rsidP="00C94717">
      <w:r>
        <w:separator/>
      </w:r>
    </w:p>
  </w:footnote>
  <w:footnote w:type="continuationSeparator" w:id="0">
    <w:p w14:paraId="6FEEC3A8" w14:textId="77777777" w:rsidR="0052107D" w:rsidRDefault="0052107D" w:rsidP="00C94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F6E"/>
    <w:multiLevelType w:val="multilevel"/>
    <w:tmpl w:val="918E9C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745B56"/>
    <w:multiLevelType w:val="multilevel"/>
    <w:tmpl w:val="D47C4690"/>
    <w:lvl w:ilvl="0">
      <w:start w:val="1"/>
      <w:numFmt w:val="decimal"/>
      <w:pStyle w:val="Ttulo1"/>
      <w:lvlText w:val="%1"/>
      <w:lvlJc w:val="left"/>
      <w:pPr>
        <w:ind w:left="432" w:hanging="432"/>
      </w:pPr>
      <w:rPr>
        <w:rFonts w:ascii="Times New Roman" w:hAnsi="Times New Roman" w:cs="Times New Roman" w:hint="default"/>
        <w:b/>
        <w:sz w:val="26"/>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06B32A34"/>
    <w:multiLevelType w:val="multilevel"/>
    <w:tmpl w:val="6EE858F8"/>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0F414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4B56E0"/>
    <w:multiLevelType w:val="multilevel"/>
    <w:tmpl w:val="918E9C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48E4BE2"/>
    <w:multiLevelType w:val="multilevel"/>
    <w:tmpl w:val="54165F68"/>
    <w:lvl w:ilvl="0">
      <w:start w:val="1"/>
      <w:numFmt w:val="decimal"/>
      <w:pStyle w:val="tabela"/>
      <w:lvlText w:val="%1."/>
      <w:lvlJc w:val="left"/>
      <w:pPr>
        <w:ind w:left="720" w:hanging="360"/>
      </w:pPr>
      <w:rPr>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66145EC"/>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3F535B"/>
    <w:multiLevelType w:val="hybridMultilevel"/>
    <w:tmpl w:val="ACC45EA4"/>
    <w:lvl w:ilvl="0" w:tplc="4D5082C2">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607441"/>
    <w:multiLevelType w:val="singleLevel"/>
    <w:tmpl w:val="47D2BE04"/>
    <w:lvl w:ilvl="0">
      <w:start w:val="1"/>
      <w:numFmt w:val="lowerLetter"/>
      <w:pStyle w:val="Propostaletras"/>
      <w:lvlText w:val="%1)"/>
      <w:lvlJc w:val="left"/>
      <w:pPr>
        <w:tabs>
          <w:tab w:val="num" w:pos="360"/>
        </w:tabs>
        <w:ind w:left="360" w:hanging="360"/>
      </w:pPr>
    </w:lvl>
  </w:abstractNum>
  <w:abstractNum w:abstractNumId="9" w15:restartNumberingAfterBreak="0">
    <w:nsid w:val="1B6529A8"/>
    <w:multiLevelType w:val="multilevel"/>
    <w:tmpl w:val="FA9A9F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931065B"/>
    <w:multiLevelType w:val="multilevel"/>
    <w:tmpl w:val="918E9C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A8C7CBB"/>
    <w:multiLevelType w:val="hybridMultilevel"/>
    <w:tmpl w:val="D11CC492"/>
    <w:lvl w:ilvl="0" w:tplc="4D5082C2">
      <w:start w:val="1"/>
      <w:numFmt w:val="lowerLetter"/>
      <w:lvlText w:val="%1."/>
      <w:lvlJc w:val="left"/>
      <w:pPr>
        <w:ind w:left="1427" w:hanging="360"/>
      </w:pPr>
      <w:rPr>
        <w:color w:val="auto"/>
      </w:rPr>
    </w:lvl>
    <w:lvl w:ilvl="1" w:tplc="04160019" w:tentative="1">
      <w:start w:val="1"/>
      <w:numFmt w:val="lowerLetter"/>
      <w:lvlText w:val="%2."/>
      <w:lvlJc w:val="left"/>
      <w:pPr>
        <w:ind w:left="2147" w:hanging="360"/>
      </w:pPr>
    </w:lvl>
    <w:lvl w:ilvl="2" w:tplc="0416001B" w:tentative="1">
      <w:start w:val="1"/>
      <w:numFmt w:val="lowerRoman"/>
      <w:lvlText w:val="%3."/>
      <w:lvlJc w:val="right"/>
      <w:pPr>
        <w:ind w:left="2867" w:hanging="180"/>
      </w:pPr>
    </w:lvl>
    <w:lvl w:ilvl="3" w:tplc="0416000F" w:tentative="1">
      <w:start w:val="1"/>
      <w:numFmt w:val="decimal"/>
      <w:lvlText w:val="%4."/>
      <w:lvlJc w:val="left"/>
      <w:pPr>
        <w:ind w:left="3587" w:hanging="360"/>
      </w:pPr>
    </w:lvl>
    <w:lvl w:ilvl="4" w:tplc="04160019" w:tentative="1">
      <w:start w:val="1"/>
      <w:numFmt w:val="lowerLetter"/>
      <w:lvlText w:val="%5."/>
      <w:lvlJc w:val="left"/>
      <w:pPr>
        <w:ind w:left="4307" w:hanging="360"/>
      </w:pPr>
    </w:lvl>
    <w:lvl w:ilvl="5" w:tplc="0416001B" w:tentative="1">
      <w:start w:val="1"/>
      <w:numFmt w:val="lowerRoman"/>
      <w:lvlText w:val="%6."/>
      <w:lvlJc w:val="right"/>
      <w:pPr>
        <w:ind w:left="5027" w:hanging="180"/>
      </w:pPr>
    </w:lvl>
    <w:lvl w:ilvl="6" w:tplc="0416000F" w:tentative="1">
      <w:start w:val="1"/>
      <w:numFmt w:val="decimal"/>
      <w:lvlText w:val="%7."/>
      <w:lvlJc w:val="left"/>
      <w:pPr>
        <w:ind w:left="5747" w:hanging="360"/>
      </w:pPr>
    </w:lvl>
    <w:lvl w:ilvl="7" w:tplc="04160019" w:tentative="1">
      <w:start w:val="1"/>
      <w:numFmt w:val="lowerLetter"/>
      <w:lvlText w:val="%8."/>
      <w:lvlJc w:val="left"/>
      <w:pPr>
        <w:ind w:left="6467" w:hanging="360"/>
      </w:pPr>
    </w:lvl>
    <w:lvl w:ilvl="8" w:tplc="0416001B" w:tentative="1">
      <w:start w:val="1"/>
      <w:numFmt w:val="lowerRoman"/>
      <w:lvlText w:val="%9."/>
      <w:lvlJc w:val="right"/>
      <w:pPr>
        <w:ind w:left="7187" w:hanging="180"/>
      </w:pPr>
    </w:lvl>
  </w:abstractNum>
  <w:abstractNum w:abstractNumId="12" w15:restartNumberingAfterBreak="0">
    <w:nsid w:val="2E012858"/>
    <w:multiLevelType w:val="multilevel"/>
    <w:tmpl w:val="0416001D"/>
    <w:name w:val="list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F03276"/>
    <w:multiLevelType w:val="multilevel"/>
    <w:tmpl w:val="FAAEAC16"/>
    <w:lvl w:ilvl="0">
      <w:start w:val="1"/>
      <w:numFmt w:val="lowerLetter"/>
      <w:pStyle w:val="lista"/>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167669"/>
    <w:multiLevelType w:val="hybridMultilevel"/>
    <w:tmpl w:val="D82488AA"/>
    <w:lvl w:ilvl="0" w:tplc="4D5082C2">
      <w:start w:val="1"/>
      <w:numFmt w:val="lowerLetter"/>
      <w:lvlText w:val="%1."/>
      <w:lvlJc w:val="left"/>
      <w:pPr>
        <w:ind w:left="893" w:hanging="360"/>
      </w:pPr>
      <w:rPr>
        <w:color w:val="auto"/>
      </w:rPr>
    </w:lvl>
    <w:lvl w:ilvl="1" w:tplc="04160019" w:tentative="1">
      <w:start w:val="1"/>
      <w:numFmt w:val="lowerLetter"/>
      <w:lvlText w:val="%2."/>
      <w:lvlJc w:val="left"/>
      <w:pPr>
        <w:ind w:left="1613" w:hanging="360"/>
      </w:pPr>
    </w:lvl>
    <w:lvl w:ilvl="2" w:tplc="0416001B" w:tentative="1">
      <w:start w:val="1"/>
      <w:numFmt w:val="lowerRoman"/>
      <w:lvlText w:val="%3."/>
      <w:lvlJc w:val="right"/>
      <w:pPr>
        <w:ind w:left="2333" w:hanging="180"/>
      </w:pPr>
    </w:lvl>
    <w:lvl w:ilvl="3" w:tplc="0416000F" w:tentative="1">
      <w:start w:val="1"/>
      <w:numFmt w:val="decimal"/>
      <w:lvlText w:val="%4."/>
      <w:lvlJc w:val="left"/>
      <w:pPr>
        <w:ind w:left="3053" w:hanging="360"/>
      </w:pPr>
    </w:lvl>
    <w:lvl w:ilvl="4" w:tplc="04160019" w:tentative="1">
      <w:start w:val="1"/>
      <w:numFmt w:val="lowerLetter"/>
      <w:lvlText w:val="%5."/>
      <w:lvlJc w:val="left"/>
      <w:pPr>
        <w:ind w:left="3773" w:hanging="360"/>
      </w:pPr>
    </w:lvl>
    <w:lvl w:ilvl="5" w:tplc="0416001B" w:tentative="1">
      <w:start w:val="1"/>
      <w:numFmt w:val="lowerRoman"/>
      <w:lvlText w:val="%6."/>
      <w:lvlJc w:val="right"/>
      <w:pPr>
        <w:ind w:left="4493" w:hanging="180"/>
      </w:pPr>
    </w:lvl>
    <w:lvl w:ilvl="6" w:tplc="0416000F" w:tentative="1">
      <w:start w:val="1"/>
      <w:numFmt w:val="decimal"/>
      <w:lvlText w:val="%7."/>
      <w:lvlJc w:val="left"/>
      <w:pPr>
        <w:ind w:left="5213" w:hanging="360"/>
      </w:pPr>
    </w:lvl>
    <w:lvl w:ilvl="7" w:tplc="04160019" w:tentative="1">
      <w:start w:val="1"/>
      <w:numFmt w:val="lowerLetter"/>
      <w:lvlText w:val="%8."/>
      <w:lvlJc w:val="left"/>
      <w:pPr>
        <w:ind w:left="5933" w:hanging="360"/>
      </w:pPr>
    </w:lvl>
    <w:lvl w:ilvl="8" w:tplc="0416001B" w:tentative="1">
      <w:start w:val="1"/>
      <w:numFmt w:val="lowerRoman"/>
      <w:lvlText w:val="%9."/>
      <w:lvlJc w:val="right"/>
      <w:pPr>
        <w:ind w:left="6653" w:hanging="180"/>
      </w:pPr>
    </w:lvl>
  </w:abstractNum>
  <w:abstractNum w:abstractNumId="15" w15:restartNumberingAfterBreak="0">
    <w:nsid w:val="431E18F2"/>
    <w:multiLevelType w:val="multilevel"/>
    <w:tmpl w:val="918E9C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54F2D49"/>
    <w:multiLevelType w:val="multilevel"/>
    <w:tmpl w:val="E32C9954"/>
    <w:styleLink w:val="Listaatual1"/>
    <w:lvl w:ilvl="0">
      <w:start w:val="1"/>
      <w:numFmt w:val="decimal"/>
      <w:lvlText w:val="%1"/>
      <w:lvlJc w:val="left"/>
      <w:pPr>
        <w:ind w:left="700" w:hanging="700"/>
      </w:pPr>
      <w:rPr>
        <w:rFonts w:hint="default"/>
      </w:rPr>
    </w:lvl>
    <w:lvl w:ilvl="1">
      <w:start w:val="1"/>
      <w:numFmt w:val="decimal"/>
      <w:lvlText w:val="%2."/>
      <w:lvlJc w:val="left"/>
      <w:pPr>
        <w:ind w:left="700" w:hanging="70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7C53D3"/>
    <w:multiLevelType w:val="multilevel"/>
    <w:tmpl w:val="0E46DC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D3B6EB3"/>
    <w:multiLevelType w:val="hybridMultilevel"/>
    <w:tmpl w:val="547819F2"/>
    <w:lvl w:ilvl="0" w:tplc="C3BCA154">
      <w:start w:val="1"/>
      <w:numFmt w:val="bullet"/>
      <w:lvlText w:val=""/>
      <w:lvlJc w:val="left"/>
      <w:pPr>
        <w:ind w:left="707" w:hanging="360"/>
      </w:pPr>
      <w:rPr>
        <w:rFonts w:ascii="Symbol" w:hAnsi="Symbol" w:hint="default"/>
      </w:rPr>
    </w:lvl>
    <w:lvl w:ilvl="1" w:tplc="4D5082C2">
      <w:start w:val="1"/>
      <w:numFmt w:val="lowerLetter"/>
      <w:lvlText w:val="%2."/>
      <w:lvlJc w:val="left"/>
      <w:pPr>
        <w:ind w:left="1427" w:hanging="360"/>
      </w:pPr>
      <w:rPr>
        <w:rFonts w:hint="default"/>
        <w:color w:val="auto"/>
      </w:rPr>
    </w:lvl>
    <w:lvl w:ilvl="2" w:tplc="04160005" w:tentative="1">
      <w:start w:val="1"/>
      <w:numFmt w:val="bullet"/>
      <w:lvlText w:val=""/>
      <w:lvlJc w:val="left"/>
      <w:pPr>
        <w:ind w:left="2147" w:hanging="360"/>
      </w:pPr>
      <w:rPr>
        <w:rFonts w:ascii="Wingdings" w:hAnsi="Wingdings" w:hint="default"/>
      </w:rPr>
    </w:lvl>
    <w:lvl w:ilvl="3" w:tplc="04160001" w:tentative="1">
      <w:start w:val="1"/>
      <w:numFmt w:val="bullet"/>
      <w:lvlText w:val=""/>
      <w:lvlJc w:val="left"/>
      <w:pPr>
        <w:ind w:left="2867" w:hanging="360"/>
      </w:pPr>
      <w:rPr>
        <w:rFonts w:ascii="Symbol" w:hAnsi="Symbol" w:hint="default"/>
      </w:rPr>
    </w:lvl>
    <w:lvl w:ilvl="4" w:tplc="04160003" w:tentative="1">
      <w:start w:val="1"/>
      <w:numFmt w:val="bullet"/>
      <w:lvlText w:val="o"/>
      <w:lvlJc w:val="left"/>
      <w:pPr>
        <w:ind w:left="3587" w:hanging="360"/>
      </w:pPr>
      <w:rPr>
        <w:rFonts w:ascii="Courier New" w:hAnsi="Courier New" w:hint="default"/>
      </w:rPr>
    </w:lvl>
    <w:lvl w:ilvl="5" w:tplc="04160005" w:tentative="1">
      <w:start w:val="1"/>
      <w:numFmt w:val="bullet"/>
      <w:lvlText w:val=""/>
      <w:lvlJc w:val="left"/>
      <w:pPr>
        <w:ind w:left="4307" w:hanging="360"/>
      </w:pPr>
      <w:rPr>
        <w:rFonts w:ascii="Wingdings" w:hAnsi="Wingdings" w:hint="default"/>
      </w:rPr>
    </w:lvl>
    <w:lvl w:ilvl="6" w:tplc="04160001" w:tentative="1">
      <w:start w:val="1"/>
      <w:numFmt w:val="bullet"/>
      <w:lvlText w:val=""/>
      <w:lvlJc w:val="left"/>
      <w:pPr>
        <w:ind w:left="5027" w:hanging="360"/>
      </w:pPr>
      <w:rPr>
        <w:rFonts w:ascii="Symbol" w:hAnsi="Symbol" w:hint="default"/>
      </w:rPr>
    </w:lvl>
    <w:lvl w:ilvl="7" w:tplc="04160003" w:tentative="1">
      <w:start w:val="1"/>
      <w:numFmt w:val="bullet"/>
      <w:lvlText w:val="o"/>
      <w:lvlJc w:val="left"/>
      <w:pPr>
        <w:ind w:left="5747" w:hanging="360"/>
      </w:pPr>
      <w:rPr>
        <w:rFonts w:ascii="Courier New" w:hAnsi="Courier New" w:hint="default"/>
      </w:rPr>
    </w:lvl>
    <w:lvl w:ilvl="8" w:tplc="04160005" w:tentative="1">
      <w:start w:val="1"/>
      <w:numFmt w:val="bullet"/>
      <w:lvlText w:val=""/>
      <w:lvlJc w:val="left"/>
      <w:pPr>
        <w:ind w:left="6467" w:hanging="360"/>
      </w:pPr>
      <w:rPr>
        <w:rFonts w:ascii="Wingdings" w:hAnsi="Wingdings" w:hint="default"/>
      </w:rPr>
    </w:lvl>
  </w:abstractNum>
  <w:abstractNum w:abstractNumId="19" w15:restartNumberingAfterBreak="0">
    <w:nsid w:val="67811001"/>
    <w:multiLevelType w:val="hybridMultilevel"/>
    <w:tmpl w:val="989C3918"/>
    <w:lvl w:ilvl="0" w:tplc="C3BCA154">
      <w:start w:val="1"/>
      <w:numFmt w:val="bullet"/>
      <w:pStyle w:val="tabela3"/>
      <w:lvlText w:val=""/>
      <w:lvlJc w:val="left"/>
      <w:pPr>
        <w:ind w:left="707" w:hanging="360"/>
      </w:pPr>
      <w:rPr>
        <w:rFonts w:ascii="Symbol" w:hAnsi="Symbol" w:hint="default"/>
      </w:rPr>
    </w:lvl>
    <w:lvl w:ilvl="1" w:tplc="04160003">
      <w:start w:val="1"/>
      <w:numFmt w:val="bullet"/>
      <w:lvlText w:val="o"/>
      <w:lvlJc w:val="left"/>
      <w:pPr>
        <w:ind w:left="1427" w:hanging="360"/>
      </w:pPr>
      <w:rPr>
        <w:rFonts w:ascii="Courier New" w:hAnsi="Courier New" w:hint="default"/>
      </w:rPr>
    </w:lvl>
    <w:lvl w:ilvl="2" w:tplc="04160005">
      <w:start w:val="1"/>
      <w:numFmt w:val="bullet"/>
      <w:lvlText w:val=""/>
      <w:lvlJc w:val="left"/>
      <w:pPr>
        <w:ind w:left="2147" w:hanging="360"/>
      </w:pPr>
      <w:rPr>
        <w:rFonts w:ascii="Wingdings" w:hAnsi="Wingdings" w:hint="default"/>
      </w:rPr>
    </w:lvl>
    <w:lvl w:ilvl="3" w:tplc="04160001" w:tentative="1">
      <w:start w:val="1"/>
      <w:numFmt w:val="bullet"/>
      <w:lvlText w:val=""/>
      <w:lvlJc w:val="left"/>
      <w:pPr>
        <w:ind w:left="2867" w:hanging="360"/>
      </w:pPr>
      <w:rPr>
        <w:rFonts w:ascii="Symbol" w:hAnsi="Symbol" w:hint="default"/>
      </w:rPr>
    </w:lvl>
    <w:lvl w:ilvl="4" w:tplc="04160003" w:tentative="1">
      <w:start w:val="1"/>
      <w:numFmt w:val="bullet"/>
      <w:lvlText w:val="o"/>
      <w:lvlJc w:val="left"/>
      <w:pPr>
        <w:ind w:left="3587" w:hanging="360"/>
      </w:pPr>
      <w:rPr>
        <w:rFonts w:ascii="Courier New" w:hAnsi="Courier New" w:hint="default"/>
      </w:rPr>
    </w:lvl>
    <w:lvl w:ilvl="5" w:tplc="04160005" w:tentative="1">
      <w:start w:val="1"/>
      <w:numFmt w:val="bullet"/>
      <w:lvlText w:val=""/>
      <w:lvlJc w:val="left"/>
      <w:pPr>
        <w:ind w:left="4307" w:hanging="360"/>
      </w:pPr>
      <w:rPr>
        <w:rFonts w:ascii="Wingdings" w:hAnsi="Wingdings" w:hint="default"/>
      </w:rPr>
    </w:lvl>
    <w:lvl w:ilvl="6" w:tplc="04160001" w:tentative="1">
      <w:start w:val="1"/>
      <w:numFmt w:val="bullet"/>
      <w:lvlText w:val=""/>
      <w:lvlJc w:val="left"/>
      <w:pPr>
        <w:ind w:left="5027" w:hanging="360"/>
      </w:pPr>
      <w:rPr>
        <w:rFonts w:ascii="Symbol" w:hAnsi="Symbol" w:hint="default"/>
      </w:rPr>
    </w:lvl>
    <w:lvl w:ilvl="7" w:tplc="04160003" w:tentative="1">
      <w:start w:val="1"/>
      <w:numFmt w:val="bullet"/>
      <w:lvlText w:val="o"/>
      <w:lvlJc w:val="left"/>
      <w:pPr>
        <w:ind w:left="5747" w:hanging="360"/>
      </w:pPr>
      <w:rPr>
        <w:rFonts w:ascii="Courier New" w:hAnsi="Courier New" w:hint="default"/>
      </w:rPr>
    </w:lvl>
    <w:lvl w:ilvl="8" w:tplc="04160005" w:tentative="1">
      <w:start w:val="1"/>
      <w:numFmt w:val="bullet"/>
      <w:lvlText w:val=""/>
      <w:lvlJc w:val="left"/>
      <w:pPr>
        <w:ind w:left="6467" w:hanging="360"/>
      </w:pPr>
      <w:rPr>
        <w:rFonts w:ascii="Wingdings" w:hAnsi="Wingdings" w:hint="default"/>
      </w:rPr>
    </w:lvl>
  </w:abstractNum>
  <w:abstractNum w:abstractNumId="20" w15:restartNumberingAfterBreak="0">
    <w:nsid w:val="699379EB"/>
    <w:multiLevelType w:val="multilevel"/>
    <w:tmpl w:val="71F42450"/>
    <w:lvl w:ilvl="0">
      <w:start w:val="1"/>
      <w:numFmt w:val="decimal"/>
      <w:lvlText w:val="%1."/>
      <w:lvlJc w:val="left"/>
      <w:pPr>
        <w:ind w:left="0" w:firstLine="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69983A4F"/>
    <w:multiLevelType w:val="hybridMultilevel"/>
    <w:tmpl w:val="AE928CD0"/>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9A83250"/>
    <w:multiLevelType w:val="multilevel"/>
    <w:tmpl w:val="71F42450"/>
    <w:lvl w:ilvl="0">
      <w:start w:val="1"/>
      <w:numFmt w:val="decimal"/>
      <w:lvlText w:val="%1."/>
      <w:lvlJc w:val="left"/>
      <w:pPr>
        <w:ind w:left="0" w:firstLine="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16"/>
  </w:num>
  <w:num w:numId="3">
    <w:abstractNumId w:val="6"/>
  </w:num>
  <w:num w:numId="4">
    <w:abstractNumId w:val="8"/>
  </w:num>
  <w:num w:numId="5">
    <w:abstractNumId w:val="19"/>
  </w:num>
  <w:num w:numId="6">
    <w:abstractNumId w:val="13"/>
  </w:num>
  <w:num w:numId="7">
    <w:abstractNumId w:val="2"/>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8"/>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2"/>
  </w:num>
  <w:num w:numId="33">
    <w:abstractNumId w:val="1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5"/>
  </w:num>
  <w:num w:numId="4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7A"/>
    <w:rsid w:val="000001E6"/>
    <w:rsid w:val="00000507"/>
    <w:rsid w:val="000008FA"/>
    <w:rsid w:val="000009B7"/>
    <w:rsid w:val="00000D89"/>
    <w:rsid w:val="00000FD1"/>
    <w:rsid w:val="00001F81"/>
    <w:rsid w:val="00002210"/>
    <w:rsid w:val="00002EA3"/>
    <w:rsid w:val="00002FD8"/>
    <w:rsid w:val="00003093"/>
    <w:rsid w:val="000032F4"/>
    <w:rsid w:val="0000349C"/>
    <w:rsid w:val="00003929"/>
    <w:rsid w:val="00003C4C"/>
    <w:rsid w:val="00005443"/>
    <w:rsid w:val="0000598B"/>
    <w:rsid w:val="00005C0F"/>
    <w:rsid w:val="000069AC"/>
    <w:rsid w:val="00006D52"/>
    <w:rsid w:val="0001068A"/>
    <w:rsid w:val="00010E76"/>
    <w:rsid w:val="00010F1F"/>
    <w:rsid w:val="0001219E"/>
    <w:rsid w:val="0001389F"/>
    <w:rsid w:val="0001400D"/>
    <w:rsid w:val="00014700"/>
    <w:rsid w:val="00014773"/>
    <w:rsid w:val="00015C2C"/>
    <w:rsid w:val="00016798"/>
    <w:rsid w:val="00017231"/>
    <w:rsid w:val="00017B5E"/>
    <w:rsid w:val="00017D28"/>
    <w:rsid w:val="00020881"/>
    <w:rsid w:val="000209FA"/>
    <w:rsid w:val="0002139A"/>
    <w:rsid w:val="00021887"/>
    <w:rsid w:val="00022ADE"/>
    <w:rsid w:val="00023800"/>
    <w:rsid w:val="00023B3A"/>
    <w:rsid w:val="0002464D"/>
    <w:rsid w:val="000247F1"/>
    <w:rsid w:val="00024F78"/>
    <w:rsid w:val="000250AD"/>
    <w:rsid w:val="000250CB"/>
    <w:rsid w:val="00025BEB"/>
    <w:rsid w:val="00026D18"/>
    <w:rsid w:val="00027891"/>
    <w:rsid w:val="00030787"/>
    <w:rsid w:val="00030966"/>
    <w:rsid w:val="00030D90"/>
    <w:rsid w:val="00031318"/>
    <w:rsid w:val="0003200A"/>
    <w:rsid w:val="00032688"/>
    <w:rsid w:val="00033639"/>
    <w:rsid w:val="00033CAD"/>
    <w:rsid w:val="0003426F"/>
    <w:rsid w:val="00036BCB"/>
    <w:rsid w:val="00037801"/>
    <w:rsid w:val="00037A0C"/>
    <w:rsid w:val="00037B91"/>
    <w:rsid w:val="00041857"/>
    <w:rsid w:val="00041A74"/>
    <w:rsid w:val="00042930"/>
    <w:rsid w:val="00043930"/>
    <w:rsid w:val="000441E3"/>
    <w:rsid w:val="00044BE2"/>
    <w:rsid w:val="0004669C"/>
    <w:rsid w:val="00047337"/>
    <w:rsid w:val="00047C7C"/>
    <w:rsid w:val="000504EB"/>
    <w:rsid w:val="00050631"/>
    <w:rsid w:val="00050700"/>
    <w:rsid w:val="00052354"/>
    <w:rsid w:val="00052882"/>
    <w:rsid w:val="00052D8C"/>
    <w:rsid w:val="000530C7"/>
    <w:rsid w:val="00054C1D"/>
    <w:rsid w:val="00056A8A"/>
    <w:rsid w:val="00056E32"/>
    <w:rsid w:val="00057344"/>
    <w:rsid w:val="000579AB"/>
    <w:rsid w:val="000606D9"/>
    <w:rsid w:val="000610AE"/>
    <w:rsid w:val="00061105"/>
    <w:rsid w:val="0006251B"/>
    <w:rsid w:val="000630BF"/>
    <w:rsid w:val="000635D5"/>
    <w:rsid w:val="000645AA"/>
    <w:rsid w:val="000655B2"/>
    <w:rsid w:val="00066149"/>
    <w:rsid w:val="00066288"/>
    <w:rsid w:val="00066A02"/>
    <w:rsid w:val="00066E45"/>
    <w:rsid w:val="00067BEA"/>
    <w:rsid w:val="00070D70"/>
    <w:rsid w:val="00070DFB"/>
    <w:rsid w:val="00071455"/>
    <w:rsid w:val="000714B7"/>
    <w:rsid w:val="00072768"/>
    <w:rsid w:val="0007378E"/>
    <w:rsid w:val="0007436F"/>
    <w:rsid w:val="0007458C"/>
    <w:rsid w:val="000750F1"/>
    <w:rsid w:val="000751F1"/>
    <w:rsid w:val="000758AB"/>
    <w:rsid w:val="000762DD"/>
    <w:rsid w:val="0007643A"/>
    <w:rsid w:val="00076483"/>
    <w:rsid w:val="00076961"/>
    <w:rsid w:val="000769D6"/>
    <w:rsid w:val="00076B1A"/>
    <w:rsid w:val="00076F85"/>
    <w:rsid w:val="0007711C"/>
    <w:rsid w:val="000773E0"/>
    <w:rsid w:val="0007742F"/>
    <w:rsid w:val="00077875"/>
    <w:rsid w:val="00077A91"/>
    <w:rsid w:val="00080024"/>
    <w:rsid w:val="000806C7"/>
    <w:rsid w:val="00080DF4"/>
    <w:rsid w:val="0008142A"/>
    <w:rsid w:val="000814DD"/>
    <w:rsid w:val="000819D3"/>
    <w:rsid w:val="00081AC2"/>
    <w:rsid w:val="0008372A"/>
    <w:rsid w:val="000840FF"/>
    <w:rsid w:val="00086064"/>
    <w:rsid w:val="000878D5"/>
    <w:rsid w:val="000902CA"/>
    <w:rsid w:val="000913AF"/>
    <w:rsid w:val="00091812"/>
    <w:rsid w:val="00091A8F"/>
    <w:rsid w:val="00091C28"/>
    <w:rsid w:val="00091D99"/>
    <w:rsid w:val="00092971"/>
    <w:rsid w:val="000929DE"/>
    <w:rsid w:val="00093D44"/>
    <w:rsid w:val="00096713"/>
    <w:rsid w:val="000974E2"/>
    <w:rsid w:val="000976D9"/>
    <w:rsid w:val="00097BBB"/>
    <w:rsid w:val="000A088E"/>
    <w:rsid w:val="000A09C1"/>
    <w:rsid w:val="000A1152"/>
    <w:rsid w:val="000A2528"/>
    <w:rsid w:val="000A26B5"/>
    <w:rsid w:val="000A33D3"/>
    <w:rsid w:val="000A49EE"/>
    <w:rsid w:val="000A4A9F"/>
    <w:rsid w:val="000A4CF0"/>
    <w:rsid w:val="000A5112"/>
    <w:rsid w:val="000A5802"/>
    <w:rsid w:val="000A5B01"/>
    <w:rsid w:val="000A659C"/>
    <w:rsid w:val="000B02A0"/>
    <w:rsid w:val="000B0DD6"/>
    <w:rsid w:val="000B1090"/>
    <w:rsid w:val="000B2427"/>
    <w:rsid w:val="000B25B8"/>
    <w:rsid w:val="000B2F23"/>
    <w:rsid w:val="000B34A3"/>
    <w:rsid w:val="000B3FE8"/>
    <w:rsid w:val="000B417A"/>
    <w:rsid w:val="000B430B"/>
    <w:rsid w:val="000B4754"/>
    <w:rsid w:val="000B5123"/>
    <w:rsid w:val="000B5273"/>
    <w:rsid w:val="000B52D3"/>
    <w:rsid w:val="000B5D61"/>
    <w:rsid w:val="000B75A5"/>
    <w:rsid w:val="000B762E"/>
    <w:rsid w:val="000B780D"/>
    <w:rsid w:val="000C0B42"/>
    <w:rsid w:val="000C0CF4"/>
    <w:rsid w:val="000C1432"/>
    <w:rsid w:val="000C1F31"/>
    <w:rsid w:val="000C2B21"/>
    <w:rsid w:val="000C3832"/>
    <w:rsid w:val="000C3E8B"/>
    <w:rsid w:val="000C4700"/>
    <w:rsid w:val="000C50FC"/>
    <w:rsid w:val="000C5138"/>
    <w:rsid w:val="000C5FDC"/>
    <w:rsid w:val="000C60C7"/>
    <w:rsid w:val="000C65D2"/>
    <w:rsid w:val="000C6634"/>
    <w:rsid w:val="000C6CDF"/>
    <w:rsid w:val="000C6FA0"/>
    <w:rsid w:val="000C77F7"/>
    <w:rsid w:val="000D0B46"/>
    <w:rsid w:val="000D20E4"/>
    <w:rsid w:val="000D2119"/>
    <w:rsid w:val="000D327E"/>
    <w:rsid w:val="000D341B"/>
    <w:rsid w:val="000D35FD"/>
    <w:rsid w:val="000D3F9F"/>
    <w:rsid w:val="000D5861"/>
    <w:rsid w:val="000D5EFC"/>
    <w:rsid w:val="000D5F01"/>
    <w:rsid w:val="000D647F"/>
    <w:rsid w:val="000D682D"/>
    <w:rsid w:val="000D7278"/>
    <w:rsid w:val="000D7585"/>
    <w:rsid w:val="000D7CA3"/>
    <w:rsid w:val="000D7EEE"/>
    <w:rsid w:val="000D7F91"/>
    <w:rsid w:val="000E034F"/>
    <w:rsid w:val="000E03B8"/>
    <w:rsid w:val="000E05CA"/>
    <w:rsid w:val="000E0649"/>
    <w:rsid w:val="000E0BDE"/>
    <w:rsid w:val="000E22F8"/>
    <w:rsid w:val="000E2493"/>
    <w:rsid w:val="000E24FB"/>
    <w:rsid w:val="000E2BD0"/>
    <w:rsid w:val="000E4A09"/>
    <w:rsid w:val="000E5ABE"/>
    <w:rsid w:val="000E5C9F"/>
    <w:rsid w:val="000E67AA"/>
    <w:rsid w:val="000E6DD3"/>
    <w:rsid w:val="000E78AA"/>
    <w:rsid w:val="000E7E18"/>
    <w:rsid w:val="000E7F05"/>
    <w:rsid w:val="000F0399"/>
    <w:rsid w:val="000F05F2"/>
    <w:rsid w:val="000F11BD"/>
    <w:rsid w:val="000F1648"/>
    <w:rsid w:val="000F1AA4"/>
    <w:rsid w:val="000F2570"/>
    <w:rsid w:val="000F3137"/>
    <w:rsid w:val="000F3B09"/>
    <w:rsid w:val="000F3D91"/>
    <w:rsid w:val="000F3F74"/>
    <w:rsid w:val="000F45E1"/>
    <w:rsid w:val="000F54E2"/>
    <w:rsid w:val="000F5F15"/>
    <w:rsid w:val="000F6E5F"/>
    <w:rsid w:val="000F750C"/>
    <w:rsid w:val="000F7BF8"/>
    <w:rsid w:val="0010026C"/>
    <w:rsid w:val="00100F13"/>
    <w:rsid w:val="001012B6"/>
    <w:rsid w:val="00101D0D"/>
    <w:rsid w:val="00102138"/>
    <w:rsid w:val="001021AA"/>
    <w:rsid w:val="00102271"/>
    <w:rsid w:val="00102C41"/>
    <w:rsid w:val="00102E64"/>
    <w:rsid w:val="0010325E"/>
    <w:rsid w:val="0010363F"/>
    <w:rsid w:val="001039C6"/>
    <w:rsid w:val="00104152"/>
    <w:rsid w:val="001047B8"/>
    <w:rsid w:val="0010626F"/>
    <w:rsid w:val="00106320"/>
    <w:rsid w:val="00106D34"/>
    <w:rsid w:val="00107028"/>
    <w:rsid w:val="0010753F"/>
    <w:rsid w:val="0010762E"/>
    <w:rsid w:val="001078D7"/>
    <w:rsid w:val="001101C1"/>
    <w:rsid w:val="00110D91"/>
    <w:rsid w:val="00111F94"/>
    <w:rsid w:val="001120E5"/>
    <w:rsid w:val="00113182"/>
    <w:rsid w:val="0011327C"/>
    <w:rsid w:val="00113A1E"/>
    <w:rsid w:val="00113CB3"/>
    <w:rsid w:val="00114478"/>
    <w:rsid w:val="00114779"/>
    <w:rsid w:val="00115506"/>
    <w:rsid w:val="00115A92"/>
    <w:rsid w:val="00115B93"/>
    <w:rsid w:val="00116273"/>
    <w:rsid w:val="0011723C"/>
    <w:rsid w:val="00117486"/>
    <w:rsid w:val="00117530"/>
    <w:rsid w:val="00117572"/>
    <w:rsid w:val="001200E4"/>
    <w:rsid w:val="0012054E"/>
    <w:rsid w:val="001209F1"/>
    <w:rsid w:val="00121139"/>
    <w:rsid w:val="0012281D"/>
    <w:rsid w:val="00123B15"/>
    <w:rsid w:val="0012452D"/>
    <w:rsid w:val="0012453B"/>
    <w:rsid w:val="001245AA"/>
    <w:rsid w:val="00124894"/>
    <w:rsid w:val="00124C1D"/>
    <w:rsid w:val="00124F0F"/>
    <w:rsid w:val="00124FFA"/>
    <w:rsid w:val="00125054"/>
    <w:rsid w:val="001250DA"/>
    <w:rsid w:val="001252D3"/>
    <w:rsid w:val="00125905"/>
    <w:rsid w:val="00125C5B"/>
    <w:rsid w:val="00126013"/>
    <w:rsid w:val="00126185"/>
    <w:rsid w:val="00126904"/>
    <w:rsid w:val="00127A82"/>
    <w:rsid w:val="00131023"/>
    <w:rsid w:val="00131665"/>
    <w:rsid w:val="0013183B"/>
    <w:rsid w:val="00131CA2"/>
    <w:rsid w:val="00132107"/>
    <w:rsid w:val="00132407"/>
    <w:rsid w:val="001326AA"/>
    <w:rsid w:val="001336BC"/>
    <w:rsid w:val="00134B50"/>
    <w:rsid w:val="00135369"/>
    <w:rsid w:val="001355A3"/>
    <w:rsid w:val="00135838"/>
    <w:rsid w:val="00135E1D"/>
    <w:rsid w:val="001362AA"/>
    <w:rsid w:val="00136626"/>
    <w:rsid w:val="0013792F"/>
    <w:rsid w:val="00137948"/>
    <w:rsid w:val="001400CC"/>
    <w:rsid w:val="001404EF"/>
    <w:rsid w:val="0014066E"/>
    <w:rsid w:val="001406AA"/>
    <w:rsid w:val="00140964"/>
    <w:rsid w:val="00141505"/>
    <w:rsid w:val="00141517"/>
    <w:rsid w:val="00141E88"/>
    <w:rsid w:val="001421C0"/>
    <w:rsid w:val="0014221D"/>
    <w:rsid w:val="00142331"/>
    <w:rsid w:val="00142595"/>
    <w:rsid w:val="0014281A"/>
    <w:rsid w:val="00142C10"/>
    <w:rsid w:val="00142EED"/>
    <w:rsid w:val="00144AD8"/>
    <w:rsid w:val="0014548D"/>
    <w:rsid w:val="00145552"/>
    <w:rsid w:val="00145B4B"/>
    <w:rsid w:val="00145E9C"/>
    <w:rsid w:val="0014678A"/>
    <w:rsid w:val="0014684A"/>
    <w:rsid w:val="00147558"/>
    <w:rsid w:val="0014757D"/>
    <w:rsid w:val="00147757"/>
    <w:rsid w:val="001506AD"/>
    <w:rsid w:val="00150BA5"/>
    <w:rsid w:val="00151C52"/>
    <w:rsid w:val="00151CEE"/>
    <w:rsid w:val="00151D4C"/>
    <w:rsid w:val="00151D69"/>
    <w:rsid w:val="00151E63"/>
    <w:rsid w:val="00152983"/>
    <w:rsid w:val="00153471"/>
    <w:rsid w:val="00153729"/>
    <w:rsid w:val="00153EB1"/>
    <w:rsid w:val="0015411F"/>
    <w:rsid w:val="00154602"/>
    <w:rsid w:val="0015489B"/>
    <w:rsid w:val="0015537D"/>
    <w:rsid w:val="001554BF"/>
    <w:rsid w:val="00155EA5"/>
    <w:rsid w:val="00156416"/>
    <w:rsid w:val="00157FE8"/>
    <w:rsid w:val="00160CA8"/>
    <w:rsid w:val="0016364E"/>
    <w:rsid w:val="00163EE4"/>
    <w:rsid w:val="00163F14"/>
    <w:rsid w:val="0016526E"/>
    <w:rsid w:val="00165E06"/>
    <w:rsid w:val="00165F1A"/>
    <w:rsid w:val="00166386"/>
    <w:rsid w:val="0016664C"/>
    <w:rsid w:val="00166919"/>
    <w:rsid w:val="001678FF"/>
    <w:rsid w:val="00170778"/>
    <w:rsid w:val="00170C18"/>
    <w:rsid w:val="001712D2"/>
    <w:rsid w:val="001725AD"/>
    <w:rsid w:val="0017264D"/>
    <w:rsid w:val="001729DB"/>
    <w:rsid w:val="00172E49"/>
    <w:rsid w:val="00173C5D"/>
    <w:rsid w:val="00174165"/>
    <w:rsid w:val="00174A91"/>
    <w:rsid w:val="00174F9C"/>
    <w:rsid w:val="00175101"/>
    <w:rsid w:val="001751CC"/>
    <w:rsid w:val="00175646"/>
    <w:rsid w:val="00175859"/>
    <w:rsid w:val="0017640F"/>
    <w:rsid w:val="00176FF3"/>
    <w:rsid w:val="00177B7E"/>
    <w:rsid w:val="00180628"/>
    <w:rsid w:val="00181198"/>
    <w:rsid w:val="00181699"/>
    <w:rsid w:val="0018174F"/>
    <w:rsid w:val="001822C3"/>
    <w:rsid w:val="00182ED5"/>
    <w:rsid w:val="0018389F"/>
    <w:rsid w:val="00183E7C"/>
    <w:rsid w:val="001844A8"/>
    <w:rsid w:val="0018475A"/>
    <w:rsid w:val="001848FD"/>
    <w:rsid w:val="00184D2D"/>
    <w:rsid w:val="0018594A"/>
    <w:rsid w:val="00185CE8"/>
    <w:rsid w:val="00185DB4"/>
    <w:rsid w:val="0018655C"/>
    <w:rsid w:val="001868AA"/>
    <w:rsid w:val="00187AD2"/>
    <w:rsid w:val="00187BF3"/>
    <w:rsid w:val="0019007F"/>
    <w:rsid w:val="001903F4"/>
    <w:rsid w:val="00190D6C"/>
    <w:rsid w:val="00191059"/>
    <w:rsid w:val="00191BB7"/>
    <w:rsid w:val="00191F81"/>
    <w:rsid w:val="0019255B"/>
    <w:rsid w:val="001925FB"/>
    <w:rsid w:val="001927B6"/>
    <w:rsid w:val="00192ABC"/>
    <w:rsid w:val="001932E8"/>
    <w:rsid w:val="0019348B"/>
    <w:rsid w:val="00194235"/>
    <w:rsid w:val="001945E1"/>
    <w:rsid w:val="001948D9"/>
    <w:rsid w:val="00194BC4"/>
    <w:rsid w:val="00195001"/>
    <w:rsid w:val="00195132"/>
    <w:rsid w:val="00195401"/>
    <w:rsid w:val="001966F5"/>
    <w:rsid w:val="00197995"/>
    <w:rsid w:val="00197A43"/>
    <w:rsid w:val="001A1262"/>
    <w:rsid w:val="001A1A00"/>
    <w:rsid w:val="001A3D4A"/>
    <w:rsid w:val="001A3D56"/>
    <w:rsid w:val="001A3DFF"/>
    <w:rsid w:val="001A45A4"/>
    <w:rsid w:val="001A51FE"/>
    <w:rsid w:val="001A5200"/>
    <w:rsid w:val="001A57D9"/>
    <w:rsid w:val="001A5AE7"/>
    <w:rsid w:val="001A6972"/>
    <w:rsid w:val="001A6AFB"/>
    <w:rsid w:val="001B034A"/>
    <w:rsid w:val="001B08F8"/>
    <w:rsid w:val="001B0944"/>
    <w:rsid w:val="001B0D63"/>
    <w:rsid w:val="001B0E1D"/>
    <w:rsid w:val="001B124B"/>
    <w:rsid w:val="001B1676"/>
    <w:rsid w:val="001B1F8A"/>
    <w:rsid w:val="001B21A8"/>
    <w:rsid w:val="001B2EC4"/>
    <w:rsid w:val="001B32CB"/>
    <w:rsid w:val="001B35A9"/>
    <w:rsid w:val="001B4356"/>
    <w:rsid w:val="001B4A8D"/>
    <w:rsid w:val="001B4CD0"/>
    <w:rsid w:val="001B4F62"/>
    <w:rsid w:val="001B528E"/>
    <w:rsid w:val="001B542A"/>
    <w:rsid w:val="001B5C26"/>
    <w:rsid w:val="001B65CA"/>
    <w:rsid w:val="001B65E9"/>
    <w:rsid w:val="001B75F7"/>
    <w:rsid w:val="001B7BF9"/>
    <w:rsid w:val="001C0689"/>
    <w:rsid w:val="001C0BDD"/>
    <w:rsid w:val="001C0E35"/>
    <w:rsid w:val="001C15DE"/>
    <w:rsid w:val="001C1981"/>
    <w:rsid w:val="001C1B6C"/>
    <w:rsid w:val="001C1F16"/>
    <w:rsid w:val="001C2447"/>
    <w:rsid w:val="001C2671"/>
    <w:rsid w:val="001C3880"/>
    <w:rsid w:val="001C5079"/>
    <w:rsid w:val="001C5119"/>
    <w:rsid w:val="001C5EF4"/>
    <w:rsid w:val="001C6DC0"/>
    <w:rsid w:val="001D0369"/>
    <w:rsid w:val="001D1252"/>
    <w:rsid w:val="001D1D87"/>
    <w:rsid w:val="001D39E9"/>
    <w:rsid w:val="001D421F"/>
    <w:rsid w:val="001D4EAD"/>
    <w:rsid w:val="001D550D"/>
    <w:rsid w:val="001D62E3"/>
    <w:rsid w:val="001D6897"/>
    <w:rsid w:val="001D6C22"/>
    <w:rsid w:val="001D71CF"/>
    <w:rsid w:val="001D7AE7"/>
    <w:rsid w:val="001D7B7D"/>
    <w:rsid w:val="001E079D"/>
    <w:rsid w:val="001E0F66"/>
    <w:rsid w:val="001E108C"/>
    <w:rsid w:val="001E12A0"/>
    <w:rsid w:val="001E149B"/>
    <w:rsid w:val="001E1513"/>
    <w:rsid w:val="001E16C0"/>
    <w:rsid w:val="001E1C9B"/>
    <w:rsid w:val="001E2A23"/>
    <w:rsid w:val="001E2B88"/>
    <w:rsid w:val="001E443E"/>
    <w:rsid w:val="001E4CD2"/>
    <w:rsid w:val="001E5435"/>
    <w:rsid w:val="001E6ED9"/>
    <w:rsid w:val="001E769E"/>
    <w:rsid w:val="001E76AF"/>
    <w:rsid w:val="001E77AD"/>
    <w:rsid w:val="001E7A04"/>
    <w:rsid w:val="001E7E19"/>
    <w:rsid w:val="001F10C3"/>
    <w:rsid w:val="001F208E"/>
    <w:rsid w:val="001F2513"/>
    <w:rsid w:val="001F2AB0"/>
    <w:rsid w:val="001F2E20"/>
    <w:rsid w:val="001F3AB4"/>
    <w:rsid w:val="001F3B97"/>
    <w:rsid w:val="001F4AEA"/>
    <w:rsid w:val="001F5181"/>
    <w:rsid w:val="001F538E"/>
    <w:rsid w:val="001F5432"/>
    <w:rsid w:val="001F546E"/>
    <w:rsid w:val="001F5C9A"/>
    <w:rsid w:val="001F74ED"/>
    <w:rsid w:val="001F7849"/>
    <w:rsid w:val="001F7BE3"/>
    <w:rsid w:val="001F7E83"/>
    <w:rsid w:val="00200083"/>
    <w:rsid w:val="00200649"/>
    <w:rsid w:val="00201482"/>
    <w:rsid w:val="00201DA1"/>
    <w:rsid w:val="00201EDD"/>
    <w:rsid w:val="002022CD"/>
    <w:rsid w:val="00202495"/>
    <w:rsid w:val="0020278B"/>
    <w:rsid w:val="0020295B"/>
    <w:rsid w:val="00203164"/>
    <w:rsid w:val="00204F5D"/>
    <w:rsid w:val="0020544C"/>
    <w:rsid w:val="00205F3C"/>
    <w:rsid w:val="00205F61"/>
    <w:rsid w:val="00206243"/>
    <w:rsid w:val="00206A9F"/>
    <w:rsid w:val="002079CE"/>
    <w:rsid w:val="0021147D"/>
    <w:rsid w:val="00211745"/>
    <w:rsid w:val="002119EE"/>
    <w:rsid w:val="00212930"/>
    <w:rsid w:val="00212A5B"/>
    <w:rsid w:val="00212D7A"/>
    <w:rsid w:val="00213729"/>
    <w:rsid w:val="00213988"/>
    <w:rsid w:val="0021409C"/>
    <w:rsid w:val="002152EE"/>
    <w:rsid w:val="00215D35"/>
    <w:rsid w:val="002160D6"/>
    <w:rsid w:val="002171A5"/>
    <w:rsid w:val="00217BDB"/>
    <w:rsid w:val="00217C3B"/>
    <w:rsid w:val="00220239"/>
    <w:rsid w:val="0022062A"/>
    <w:rsid w:val="0022065B"/>
    <w:rsid w:val="0022092F"/>
    <w:rsid w:val="00220EC6"/>
    <w:rsid w:val="002211C9"/>
    <w:rsid w:val="0022155C"/>
    <w:rsid w:val="00221835"/>
    <w:rsid w:val="00221D45"/>
    <w:rsid w:val="00223937"/>
    <w:rsid w:val="00223F78"/>
    <w:rsid w:val="00223F89"/>
    <w:rsid w:val="00224BE2"/>
    <w:rsid w:val="0022578B"/>
    <w:rsid w:val="00226A9E"/>
    <w:rsid w:val="00226CAF"/>
    <w:rsid w:val="00226FD7"/>
    <w:rsid w:val="00227738"/>
    <w:rsid w:val="00227F7D"/>
    <w:rsid w:val="002300BC"/>
    <w:rsid w:val="00230316"/>
    <w:rsid w:val="00230673"/>
    <w:rsid w:val="002313C1"/>
    <w:rsid w:val="002329BA"/>
    <w:rsid w:val="0023390B"/>
    <w:rsid w:val="00233FBD"/>
    <w:rsid w:val="0023414E"/>
    <w:rsid w:val="00236119"/>
    <w:rsid w:val="00236273"/>
    <w:rsid w:val="002363E7"/>
    <w:rsid w:val="00236A93"/>
    <w:rsid w:val="00236D72"/>
    <w:rsid w:val="0023736D"/>
    <w:rsid w:val="002404E9"/>
    <w:rsid w:val="00240603"/>
    <w:rsid w:val="00241FD8"/>
    <w:rsid w:val="00241FFC"/>
    <w:rsid w:val="00242A46"/>
    <w:rsid w:val="00242A74"/>
    <w:rsid w:val="00242A99"/>
    <w:rsid w:val="00242DAB"/>
    <w:rsid w:val="00242EBC"/>
    <w:rsid w:val="00244E86"/>
    <w:rsid w:val="002466BD"/>
    <w:rsid w:val="00247E56"/>
    <w:rsid w:val="00247F3E"/>
    <w:rsid w:val="00250002"/>
    <w:rsid w:val="00250BB0"/>
    <w:rsid w:val="00250FC2"/>
    <w:rsid w:val="002514A6"/>
    <w:rsid w:val="00251BBF"/>
    <w:rsid w:val="00252234"/>
    <w:rsid w:val="00252A96"/>
    <w:rsid w:val="00254279"/>
    <w:rsid w:val="002544E5"/>
    <w:rsid w:val="00254BEE"/>
    <w:rsid w:val="00255766"/>
    <w:rsid w:val="0025711D"/>
    <w:rsid w:val="0026083C"/>
    <w:rsid w:val="00260A7C"/>
    <w:rsid w:val="00263A52"/>
    <w:rsid w:val="00263EA8"/>
    <w:rsid w:val="00265836"/>
    <w:rsid w:val="00265E97"/>
    <w:rsid w:val="00266A84"/>
    <w:rsid w:val="0026708B"/>
    <w:rsid w:val="00267344"/>
    <w:rsid w:val="002676F8"/>
    <w:rsid w:val="00267872"/>
    <w:rsid w:val="002679FF"/>
    <w:rsid w:val="00267AC2"/>
    <w:rsid w:val="0027057E"/>
    <w:rsid w:val="002715B1"/>
    <w:rsid w:val="00271C3A"/>
    <w:rsid w:val="002720F6"/>
    <w:rsid w:val="00272225"/>
    <w:rsid w:val="00272352"/>
    <w:rsid w:val="002738EE"/>
    <w:rsid w:val="00273AFE"/>
    <w:rsid w:val="002740DC"/>
    <w:rsid w:val="002750B7"/>
    <w:rsid w:val="002752CD"/>
    <w:rsid w:val="0027573E"/>
    <w:rsid w:val="0027633C"/>
    <w:rsid w:val="00277002"/>
    <w:rsid w:val="002770FD"/>
    <w:rsid w:val="002772B2"/>
    <w:rsid w:val="00277D01"/>
    <w:rsid w:val="00277E1A"/>
    <w:rsid w:val="00280179"/>
    <w:rsid w:val="00280DD1"/>
    <w:rsid w:val="002811B6"/>
    <w:rsid w:val="0028223C"/>
    <w:rsid w:val="00282EA6"/>
    <w:rsid w:val="00283122"/>
    <w:rsid w:val="00283517"/>
    <w:rsid w:val="00283863"/>
    <w:rsid w:val="00284DD1"/>
    <w:rsid w:val="00284F04"/>
    <w:rsid w:val="00285393"/>
    <w:rsid w:val="00285C22"/>
    <w:rsid w:val="00286204"/>
    <w:rsid w:val="00287A4A"/>
    <w:rsid w:val="00287C0C"/>
    <w:rsid w:val="00287F2D"/>
    <w:rsid w:val="00290C0E"/>
    <w:rsid w:val="00290C86"/>
    <w:rsid w:val="002912C7"/>
    <w:rsid w:val="002919C9"/>
    <w:rsid w:val="0029301C"/>
    <w:rsid w:val="00293B1D"/>
    <w:rsid w:val="00294F34"/>
    <w:rsid w:val="0029516D"/>
    <w:rsid w:val="0029609F"/>
    <w:rsid w:val="00296749"/>
    <w:rsid w:val="002975CF"/>
    <w:rsid w:val="00297A0F"/>
    <w:rsid w:val="002A0E96"/>
    <w:rsid w:val="002A1042"/>
    <w:rsid w:val="002A1758"/>
    <w:rsid w:val="002A18F8"/>
    <w:rsid w:val="002A1ABB"/>
    <w:rsid w:val="002A1D84"/>
    <w:rsid w:val="002A360C"/>
    <w:rsid w:val="002A3B6C"/>
    <w:rsid w:val="002A407A"/>
    <w:rsid w:val="002A49EE"/>
    <w:rsid w:val="002A51A2"/>
    <w:rsid w:val="002A5BFB"/>
    <w:rsid w:val="002A6634"/>
    <w:rsid w:val="002A6DD0"/>
    <w:rsid w:val="002B035B"/>
    <w:rsid w:val="002B1723"/>
    <w:rsid w:val="002B1F27"/>
    <w:rsid w:val="002B209C"/>
    <w:rsid w:val="002B2A8F"/>
    <w:rsid w:val="002B2BC2"/>
    <w:rsid w:val="002B2E36"/>
    <w:rsid w:val="002B2FC4"/>
    <w:rsid w:val="002B3037"/>
    <w:rsid w:val="002B3649"/>
    <w:rsid w:val="002B3A37"/>
    <w:rsid w:val="002B73A0"/>
    <w:rsid w:val="002B7A3B"/>
    <w:rsid w:val="002B7E5A"/>
    <w:rsid w:val="002B7F05"/>
    <w:rsid w:val="002C071C"/>
    <w:rsid w:val="002C1233"/>
    <w:rsid w:val="002C234D"/>
    <w:rsid w:val="002C4C8C"/>
    <w:rsid w:val="002C5367"/>
    <w:rsid w:val="002C53EE"/>
    <w:rsid w:val="002C6892"/>
    <w:rsid w:val="002C7E67"/>
    <w:rsid w:val="002D0333"/>
    <w:rsid w:val="002D07B6"/>
    <w:rsid w:val="002D0E6B"/>
    <w:rsid w:val="002D10E3"/>
    <w:rsid w:val="002D149F"/>
    <w:rsid w:val="002D2687"/>
    <w:rsid w:val="002D32E1"/>
    <w:rsid w:val="002D3D7B"/>
    <w:rsid w:val="002D478F"/>
    <w:rsid w:val="002D4EF1"/>
    <w:rsid w:val="002D502D"/>
    <w:rsid w:val="002D5583"/>
    <w:rsid w:val="002D6103"/>
    <w:rsid w:val="002D6C9E"/>
    <w:rsid w:val="002D758F"/>
    <w:rsid w:val="002E02ED"/>
    <w:rsid w:val="002E06EE"/>
    <w:rsid w:val="002E09E3"/>
    <w:rsid w:val="002E0A84"/>
    <w:rsid w:val="002E11D6"/>
    <w:rsid w:val="002E137A"/>
    <w:rsid w:val="002E1563"/>
    <w:rsid w:val="002E1C6C"/>
    <w:rsid w:val="002E20F3"/>
    <w:rsid w:val="002E26A9"/>
    <w:rsid w:val="002E2B96"/>
    <w:rsid w:val="002E3285"/>
    <w:rsid w:val="002E3A81"/>
    <w:rsid w:val="002E3CE3"/>
    <w:rsid w:val="002E407F"/>
    <w:rsid w:val="002E439A"/>
    <w:rsid w:val="002E4D7F"/>
    <w:rsid w:val="002E50B2"/>
    <w:rsid w:val="002E5C71"/>
    <w:rsid w:val="002E600A"/>
    <w:rsid w:val="002E6BF6"/>
    <w:rsid w:val="002E6D51"/>
    <w:rsid w:val="002E7471"/>
    <w:rsid w:val="002E75B7"/>
    <w:rsid w:val="002E79B6"/>
    <w:rsid w:val="002F067D"/>
    <w:rsid w:val="002F0BE0"/>
    <w:rsid w:val="002F192A"/>
    <w:rsid w:val="002F22A8"/>
    <w:rsid w:val="002F2515"/>
    <w:rsid w:val="002F28C7"/>
    <w:rsid w:val="002F333A"/>
    <w:rsid w:val="002F3410"/>
    <w:rsid w:val="002F3643"/>
    <w:rsid w:val="002F3D50"/>
    <w:rsid w:val="002F3DC2"/>
    <w:rsid w:val="002F40BB"/>
    <w:rsid w:val="002F40C4"/>
    <w:rsid w:val="002F42FD"/>
    <w:rsid w:val="002F44A5"/>
    <w:rsid w:val="002F4770"/>
    <w:rsid w:val="002F4A3B"/>
    <w:rsid w:val="002F4BE2"/>
    <w:rsid w:val="002F5227"/>
    <w:rsid w:val="002F565B"/>
    <w:rsid w:val="002F5E9A"/>
    <w:rsid w:val="002F60CF"/>
    <w:rsid w:val="002F6E31"/>
    <w:rsid w:val="00300245"/>
    <w:rsid w:val="00300D6B"/>
    <w:rsid w:val="00301562"/>
    <w:rsid w:val="003026DC"/>
    <w:rsid w:val="003026EC"/>
    <w:rsid w:val="00302A90"/>
    <w:rsid w:val="00303146"/>
    <w:rsid w:val="00303379"/>
    <w:rsid w:val="0030337C"/>
    <w:rsid w:val="0030496F"/>
    <w:rsid w:val="00304E16"/>
    <w:rsid w:val="00305837"/>
    <w:rsid w:val="00307538"/>
    <w:rsid w:val="00307BAD"/>
    <w:rsid w:val="00307DD6"/>
    <w:rsid w:val="003112BE"/>
    <w:rsid w:val="003115CA"/>
    <w:rsid w:val="00312A7F"/>
    <w:rsid w:val="00313213"/>
    <w:rsid w:val="003136EB"/>
    <w:rsid w:val="00313BCF"/>
    <w:rsid w:val="00313E77"/>
    <w:rsid w:val="0031416B"/>
    <w:rsid w:val="00314DDD"/>
    <w:rsid w:val="00314E28"/>
    <w:rsid w:val="003151CD"/>
    <w:rsid w:val="003158DD"/>
    <w:rsid w:val="0031620C"/>
    <w:rsid w:val="00316788"/>
    <w:rsid w:val="00316E75"/>
    <w:rsid w:val="003176CB"/>
    <w:rsid w:val="00317D21"/>
    <w:rsid w:val="00317E0D"/>
    <w:rsid w:val="00320623"/>
    <w:rsid w:val="0032274A"/>
    <w:rsid w:val="003238D8"/>
    <w:rsid w:val="003249F7"/>
    <w:rsid w:val="00325468"/>
    <w:rsid w:val="00326217"/>
    <w:rsid w:val="0032629F"/>
    <w:rsid w:val="00326472"/>
    <w:rsid w:val="003264D0"/>
    <w:rsid w:val="00327C20"/>
    <w:rsid w:val="00330105"/>
    <w:rsid w:val="003303FF"/>
    <w:rsid w:val="00330BD0"/>
    <w:rsid w:val="00331456"/>
    <w:rsid w:val="00331B13"/>
    <w:rsid w:val="00332819"/>
    <w:rsid w:val="00332CB3"/>
    <w:rsid w:val="00332E26"/>
    <w:rsid w:val="00332EB3"/>
    <w:rsid w:val="00334407"/>
    <w:rsid w:val="00334E1D"/>
    <w:rsid w:val="00334FA9"/>
    <w:rsid w:val="00335F31"/>
    <w:rsid w:val="00336040"/>
    <w:rsid w:val="003367AA"/>
    <w:rsid w:val="00336ABA"/>
    <w:rsid w:val="00336C3B"/>
    <w:rsid w:val="00336D54"/>
    <w:rsid w:val="00337792"/>
    <w:rsid w:val="0034275B"/>
    <w:rsid w:val="00342D01"/>
    <w:rsid w:val="00342D91"/>
    <w:rsid w:val="003431FD"/>
    <w:rsid w:val="00343360"/>
    <w:rsid w:val="00343D7B"/>
    <w:rsid w:val="003451E9"/>
    <w:rsid w:val="003455ED"/>
    <w:rsid w:val="00345FF6"/>
    <w:rsid w:val="00346162"/>
    <w:rsid w:val="00346AC3"/>
    <w:rsid w:val="00346D6B"/>
    <w:rsid w:val="00347705"/>
    <w:rsid w:val="00347888"/>
    <w:rsid w:val="0035058E"/>
    <w:rsid w:val="003509FB"/>
    <w:rsid w:val="00351B4A"/>
    <w:rsid w:val="00351D2E"/>
    <w:rsid w:val="00351F36"/>
    <w:rsid w:val="00352929"/>
    <w:rsid w:val="003539BF"/>
    <w:rsid w:val="00354600"/>
    <w:rsid w:val="003547FC"/>
    <w:rsid w:val="00354AED"/>
    <w:rsid w:val="00354D7D"/>
    <w:rsid w:val="003553A8"/>
    <w:rsid w:val="003554DF"/>
    <w:rsid w:val="00355BB5"/>
    <w:rsid w:val="00355ED2"/>
    <w:rsid w:val="003568EB"/>
    <w:rsid w:val="00356A84"/>
    <w:rsid w:val="003570F9"/>
    <w:rsid w:val="003571AA"/>
    <w:rsid w:val="00357862"/>
    <w:rsid w:val="00357D0E"/>
    <w:rsid w:val="003604B7"/>
    <w:rsid w:val="003605E8"/>
    <w:rsid w:val="0036097E"/>
    <w:rsid w:val="0036232D"/>
    <w:rsid w:val="003630A3"/>
    <w:rsid w:val="003632A4"/>
    <w:rsid w:val="00363754"/>
    <w:rsid w:val="0036483A"/>
    <w:rsid w:val="003654FB"/>
    <w:rsid w:val="00365974"/>
    <w:rsid w:val="00365F63"/>
    <w:rsid w:val="0036699D"/>
    <w:rsid w:val="00367C81"/>
    <w:rsid w:val="00370D0F"/>
    <w:rsid w:val="003712D0"/>
    <w:rsid w:val="00371EE2"/>
    <w:rsid w:val="00373B47"/>
    <w:rsid w:val="00373E52"/>
    <w:rsid w:val="00374057"/>
    <w:rsid w:val="00374C83"/>
    <w:rsid w:val="00375127"/>
    <w:rsid w:val="003751D5"/>
    <w:rsid w:val="003752F2"/>
    <w:rsid w:val="00376847"/>
    <w:rsid w:val="003770D2"/>
    <w:rsid w:val="00377591"/>
    <w:rsid w:val="00377DC0"/>
    <w:rsid w:val="00380243"/>
    <w:rsid w:val="00380A83"/>
    <w:rsid w:val="00380B34"/>
    <w:rsid w:val="00380EA1"/>
    <w:rsid w:val="00381129"/>
    <w:rsid w:val="00381651"/>
    <w:rsid w:val="003826C9"/>
    <w:rsid w:val="00383B46"/>
    <w:rsid w:val="00383C3D"/>
    <w:rsid w:val="00384495"/>
    <w:rsid w:val="00384621"/>
    <w:rsid w:val="00385F83"/>
    <w:rsid w:val="00386973"/>
    <w:rsid w:val="00386DE0"/>
    <w:rsid w:val="00387104"/>
    <w:rsid w:val="003908C4"/>
    <w:rsid w:val="00390A1F"/>
    <w:rsid w:val="003923E6"/>
    <w:rsid w:val="00392654"/>
    <w:rsid w:val="00392AAC"/>
    <w:rsid w:val="00393193"/>
    <w:rsid w:val="00393A04"/>
    <w:rsid w:val="00393B01"/>
    <w:rsid w:val="003944A9"/>
    <w:rsid w:val="00394724"/>
    <w:rsid w:val="00394F60"/>
    <w:rsid w:val="00394FCE"/>
    <w:rsid w:val="00395551"/>
    <w:rsid w:val="0039761B"/>
    <w:rsid w:val="0039766C"/>
    <w:rsid w:val="00397ED0"/>
    <w:rsid w:val="003A01F6"/>
    <w:rsid w:val="003A0585"/>
    <w:rsid w:val="003A0A05"/>
    <w:rsid w:val="003A0A61"/>
    <w:rsid w:val="003A133B"/>
    <w:rsid w:val="003A13A6"/>
    <w:rsid w:val="003A172A"/>
    <w:rsid w:val="003A1891"/>
    <w:rsid w:val="003A1F9D"/>
    <w:rsid w:val="003A26CA"/>
    <w:rsid w:val="003A3DE1"/>
    <w:rsid w:val="003A448F"/>
    <w:rsid w:val="003A601A"/>
    <w:rsid w:val="003A67B3"/>
    <w:rsid w:val="003A708C"/>
    <w:rsid w:val="003A7B99"/>
    <w:rsid w:val="003A7CCA"/>
    <w:rsid w:val="003A7DE8"/>
    <w:rsid w:val="003B066C"/>
    <w:rsid w:val="003B21E5"/>
    <w:rsid w:val="003B2EF2"/>
    <w:rsid w:val="003B2F3E"/>
    <w:rsid w:val="003B3237"/>
    <w:rsid w:val="003B3667"/>
    <w:rsid w:val="003B3EA2"/>
    <w:rsid w:val="003B4772"/>
    <w:rsid w:val="003B4874"/>
    <w:rsid w:val="003B4A02"/>
    <w:rsid w:val="003B5455"/>
    <w:rsid w:val="003B54AA"/>
    <w:rsid w:val="003B55A2"/>
    <w:rsid w:val="003B580B"/>
    <w:rsid w:val="003B59AD"/>
    <w:rsid w:val="003B5A8B"/>
    <w:rsid w:val="003B5CBD"/>
    <w:rsid w:val="003B7190"/>
    <w:rsid w:val="003B7752"/>
    <w:rsid w:val="003B7B0D"/>
    <w:rsid w:val="003B7E92"/>
    <w:rsid w:val="003B7EAB"/>
    <w:rsid w:val="003C0C9E"/>
    <w:rsid w:val="003C0DF1"/>
    <w:rsid w:val="003C16C6"/>
    <w:rsid w:val="003C177E"/>
    <w:rsid w:val="003C208B"/>
    <w:rsid w:val="003C2B61"/>
    <w:rsid w:val="003C3545"/>
    <w:rsid w:val="003C3B12"/>
    <w:rsid w:val="003C3EF1"/>
    <w:rsid w:val="003C4E11"/>
    <w:rsid w:val="003C4FD3"/>
    <w:rsid w:val="003C50ED"/>
    <w:rsid w:val="003C5F7F"/>
    <w:rsid w:val="003C612D"/>
    <w:rsid w:val="003C623E"/>
    <w:rsid w:val="003C6271"/>
    <w:rsid w:val="003C6646"/>
    <w:rsid w:val="003C6EE3"/>
    <w:rsid w:val="003C70CD"/>
    <w:rsid w:val="003C7748"/>
    <w:rsid w:val="003C7950"/>
    <w:rsid w:val="003C7DC7"/>
    <w:rsid w:val="003D0CAA"/>
    <w:rsid w:val="003D1586"/>
    <w:rsid w:val="003D2980"/>
    <w:rsid w:val="003D3878"/>
    <w:rsid w:val="003D3CCF"/>
    <w:rsid w:val="003D3DB5"/>
    <w:rsid w:val="003D4045"/>
    <w:rsid w:val="003D44E4"/>
    <w:rsid w:val="003D4F74"/>
    <w:rsid w:val="003D5B01"/>
    <w:rsid w:val="003D5CD4"/>
    <w:rsid w:val="003D5F19"/>
    <w:rsid w:val="003D6A2C"/>
    <w:rsid w:val="003D7939"/>
    <w:rsid w:val="003E0936"/>
    <w:rsid w:val="003E18F5"/>
    <w:rsid w:val="003E25FA"/>
    <w:rsid w:val="003E3397"/>
    <w:rsid w:val="003E4376"/>
    <w:rsid w:val="003E48E3"/>
    <w:rsid w:val="003E4977"/>
    <w:rsid w:val="003E5550"/>
    <w:rsid w:val="003F0163"/>
    <w:rsid w:val="003F020E"/>
    <w:rsid w:val="003F0250"/>
    <w:rsid w:val="003F02DD"/>
    <w:rsid w:val="003F0F20"/>
    <w:rsid w:val="003F0F28"/>
    <w:rsid w:val="003F1110"/>
    <w:rsid w:val="003F1F52"/>
    <w:rsid w:val="003F2699"/>
    <w:rsid w:val="003F2DE9"/>
    <w:rsid w:val="003F32EC"/>
    <w:rsid w:val="003F34E5"/>
    <w:rsid w:val="003F4F5F"/>
    <w:rsid w:val="003F51D3"/>
    <w:rsid w:val="003F5E39"/>
    <w:rsid w:val="003F6D93"/>
    <w:rsid w:val="003F6E48"/>
    <w:rsid w:val="003F6FB2"/>
    <w:rsid w:val="003F7359"/>
    <w:rsid w:val="003F7ABE"/>
    <w:rsid w:val="0040006F"/>
    <w:rsid w:val="0040010F"/>
    <w:rsid w:val="0040013D"/>
    <w:rsid w:val="00400148"/>
    <w:rsid w:val="004007D3"/>
    <w:rsid w:val="00400AA4"/>
    <w:rsid w:val="00400CBF"/>
    <w:rsid w:val="004018D5"/>
    <w:rsid w:val="00401C6D"/>
    <w:rsid w:val="00401DE8"/>
    <w:rsid w:val="0040285C"/>
    <w:rsid w:val="00402861"/>
    <w:rsid w:val="00403386"/>
    <w:rsid w:val="0040348C"/>
    <w:rsid w:val="00403C31"/>
    <w:rsid w:val="0040407C"/>
    <w:rsid w:val="004046C5"/>
    <w:rsid w:val="004065BC"/>
    <w:rsid w:val="00407EAF"/>
    <w:rsid w:val="00407FAB"/>
    <w:rsid w:val="00410863"/>
    <w:rsid w:val="0041102E"/>
    <w:rsid w:val="0041255B"/>
    <w:rsid w:val="0041275D"/>
    <w:rsid w:val="0041290D"/>
    <w:rsid w:val="004134F1"/>
    <w:rsid w:val="00413D21"/>
    <w:rsid w:val="00414510"/>
    <w:rsid w:val="00414D38"/>
    <w:rsid w:val="004152DB"/>
    <w:rsid w:val="004153A8"/>
    <w:rsid w:val="00415458"/>
    <w:rsid w:val="00415A25"/>
    <w:rsid w:val="00416EE9"/>
    <w:rsid w:val="0041769B"/>
    <w:rsid w:val="00420542"/>
    <w:rsid w:val="00420BAF"/>
    <w:rsid w:val="00420C13"/>
    <w:rsid w:val="00420EBA"/>
    <w:rsid w:val="00421362"/>
    <w:rsid w:val="00421400"/>
    <w:rsid w:val="004218A2"/>
    <w:rsid w:val="0042321A"/>
    <w:rsid w:val="00423232"/>
    <w:rsid w:val="0042348B"/>
    <w:rsid w:val="00424579"/>
    <w:rsid w:val="00424F40"/>
    <w:rsid w:val="0042618C"/>
    <w:rsid w:val="004262A4"/>
    <w:rsid w:val="004264D2"/>
    <w:rsid w:val="004264E9"/>
    <w:rsid w:val="004279D4"/>
    <w:rsid w:val="00427C00"/>
    <w:rsid w:val="00427F7E"/>
    <w:rsid w:val="004300E9"/>
    <w:rsid w:val="00430EA9"/>
    <w:rsid w:val="004316BA"/>
    <w:rsid w:val="004316CD"/>
    <w:rsid w:val="0043192B"/>
    <w:rsid w:val="004323FB"/>
    <w:rsid w:val="0043332B"/>
    <w:rsid w:val="00433CF4"/>
    <w:rsid w:val="00435A1B"/>
    <w:rsid w:val="00435B56"/>
    <w:rsid w:val="00435DE5"/>
    <w:rsid w:val="00437737"/>
    <w:rsid w:val="00437EAE"/>
    <w:rsid w:val="004403A7"/>
    <w:rsid w:val="00440BA4"/>
    <w:rsid w:val="00440CC8"/>
    <w:rsid w:val="00441221"/>
    <w:rsid w:val="0044131E"/>
    <w:rsid w:val="004415DA"/>
    <w:rsid w:val="00441CA6"/>
    <w:rsid w:val="00441E73"/>
    <w:rsid w:val="004428A4"/>
    <w:rsid w:val="004428E4"/>
    <w:rsid w:val="00442A92"/>
    <w:rsid w:val="00443018"/>
    <w:rsid w:val="004431E0"/>
    <w:rsid w:val="004434F4"/>
    <w:rsid w:val="00444CD0"/>
    <w:rsid w:val="00444EFB"/>
    <w:rsid w:val="00445C43"/>
    <w:rsid w:val="0044605A"/>
    <w:rsid w:val="0044616A"/>
    <w:rsid w:val="004465DB"/>
    <w:rsid w:val="00446AFD"/>
    <w:rsid w:val="004471B6"/>
    <w:rsid w:val="00447418"/>
    <w:rsid w:val="00447A38"/>
    <w:rsid w:val="004502C7"/>
    <w:rsid w:val="004512AD"/>
    <w:rsid w:val="004517D1"/>
    <w:rsid w:val="00451BA6"/>
    <w:rsid w:val="004525EF"/>
    <w:rsid w:val="004527AF"/>
    <w:rsid w:val="00452A12"/>
    <w:rsid w:val="00454B23"/>
    <w:rsid w:val="00455337"/>
    <w:rsid w:val="00455518"/>
    <w:rsid w:val="00455912"/>
    <w:rsid w:val="00455B7B"/>
    <w:rsid w:val="00455E51"/>
    <w:rsid w:val="00455FBF"/>
    <w:rsid w:val="004566BB"/>
    <w:rsid w:val="00456A70"/>
    <w:rsid w:val="00457027"/>
    <w:rsid w:val="004572B0"/>
    <w:rsid w:val="004573CE"/>
    <w:rsid w:val="00461664"/>
    <w:rsid w:val="00461927"/>
    <w:rsid w:val="004627F5"/>
    <w:rsid w:val="00462FB2"/>
    <w:rsid w:val="00463489"/>
    <w:rsid w:val="00464178"/>
    <w:rsid w:val="0046433D"/>
    <w:rsid w:val="004644D0"/>
    <w:rsid w:val="00464528"/>
    <w:rsid w:val="00464EC1"/>
    <w:rsid w:val="00465007"/>
    <w:rsid w:val="004653E0"/>
    <w:rsid w:val="00465FC0"/>
    <w:rsid w:val="00466220"/>
    <w:rsid w:val="0046656F"/>
    <w:rsid w:val="0046675B"/>
    <w:rsid w:val="00466897"/>
    <w:rsid w:val="00466AD3"/>
    <w:rsid w:val="00466E29"/>
    <w:rsid w:val="00467152"/>
    <w:rsid w:val="00467178"/>
    <w:rsid w:val="004677E8"/>
    <w:rsid w:val="0047213C"/>
    <w:rsid w:val="004728C2"/>
    <w:rsid w:val="00472A54"/>
    <w:rsid w:val="00472B6C"/>
    <w:rsid w:val="004732E6"/>
    <w:rsid w:val="00473A3A"/>
    <w:rsid w:val="00473C44"/>
    <w:rsid w:val="00474E5B"/>
    <w:rsid w:val="0047539F"/>
    <w:rsid w:val="00475B52"/>
    <w:rsid w:val="00475E36"/>
    <w:rsid w:val="0047631C"/>
    <w:rsid w:val="00476C83"/>
    <w:rsid w:val="0047702B"/>
    <w:rsid w:val="00477600"/>
    <w:rsid w:val="00477904"/>
    <w:rsid w:val="00480E0A"/>
    <w:rsid w:val="00481342"/>
    <w:rsid w:val="004813C0"/>
    <w:rsid w:val="00481C80"/>
    <w:rsid w:val="00481DE0"/>
    <w:rsid w:val="00482C88"/>
    <w:rsid w:val="004837E8"/>
    <w:rsid w:val="004848A6"/>
    <w:rsid w:val="00484E5F"/>
    <w:rsid w:val="00485C35"/>
    <w:rsid w:val="004867E0"/>
    <w:rsid w:val="004868B1"/>
    <w:rsid w:val="00490922"/>
    <w:rsid w:val="00491A0C"/>
    <w:rsid w:val="004923C4"/>
    <w:rsid w:val="0049259A"/>
    <w:rsid w:val="00492BB9"/>
    <w:rsid w:val="00493A1E"/>
    <w:rsid w:val="00493B53"/>
    <w:rsid w:val="00494274"/>
    <w:rsid w:val="004949A9"/>
    <w:rsid w:val="00494E5D"/>
    <w:rsid w:val="00495EE0"/>
    <w:rsid w:val="004960CE"/>
    <w:rsid w:val="00496E53"/>
    <w:rsid w:val="0049765A"/>
    <w:rsid w:val="00497BE2"/>
    <w:rsid w:val="00497E36"/>
    <w:rsid w:val="004A05F7"/>
    <w:rsid w:val="004A0AEE"/>
    <w:rsid w:val="004A0E38"/>
    <w:rsid w:val="004A0F3F"/>
    <w:rsid w:val="004A10BE"/>
    <w:rsid w:val="004A1FF7"/>
    <w:rsid w:val="004A243B"/>
    <w:rsid w:val="004A25E4"/>
    <w:rsid w:val="004A2BA7"/>
    <w:rsid w:val="004A3611"/>
    <w:rsid w:val="004A3A86"/>
    <w:rsid w:val="004A4C21"/>
    <w:rsid w:val="004A5013"/>
    <w:rsid w:val="004A54F5"/>
    <w:rsid w:val="004A79D4"/>
    <w:rsid w:val="004A7A8B"/>
    <w:rsid w:val="004A7B81"/>
    <w:rsid w:val="004A7BE8"/>
    <w:rsid w:val="004A7D35"/>
    <w:rsid w:val="004A7EB8"/>
    <w:rsid w:val="004B06CD"/>
    <w:rsid w:val="004B19E4"/>
    <w:rsid w:val="004B1C45"/>
    <w:rsid w:val="004B1F81"/>
    <w:rsid w:val="004B29BC"/>
    <w:rsid w:val="004B2AB9"/>
    <w:rsid w:val="004B3684"/>
    <w:rsid w:val="004B3AB0"/>
    <w:rsid w:val="004B448B"/>
    <w:rsid w:val="004B4EA4"/>
    <w:rsid w:val="004B53C5"/>
    <w:rsid w:val="004B56AC"/>
    <w:rsid w:val="004B63B8"/>
    <w:rsid w:val="004B6668"/>
    <w:rsid w:val="004B66EA"/>
    <w:rsid w:val="004B6921"/>
    <w:rsid w:val="004B6B66"/>
    <w:rsid w:val="004B6E32"/>
    <w:rsid w:val="004B6F76"/>
    <w:rsid w:val="004B7340"/>
    <w:rsid w:val="004B761B"/>
    <w:rsid w:val="004B7FE7"/>
    <w:rsid w:val="004C02A9"/>
    <w:rsid w:val="004C02AB"/>
    <w:rsid w:val="004C0ABE"/>
    <w:rsid w:val="004C0C45"/>
    <w:rsid w:val="004C121B"/>
    <w:rsid w:val="004C1283"/>
    <w:rsid w:val="004C12EA"/>
    <w:rsid w:val="004C166E"/>
    <w:rsid w:val="004C212A"/>
    <w:rsid w:val="004C2471"/>
    <w:rsid w:val="004C2C41"/>
    <w:rsid w:val="004C2D3D"/>
    <w:rsid w:val="004C2ECE"/>
    <w:rsid w:val="004C3B97"/>
    <w:rsid w:val="004C43FB"/>
    <w:rsid w:val="004C443A"/>
    <w:rsid w:val="004C4A61"/>
    <w:rsid w:val="004C5BDF"/>
    <w:rsid w:val="004C6169"/>
    <w:rsid w:val="004C7AFD"/>
    <w:rsid w:val="004D0521"/>
    <w:rsid w:val="004D1560"/>
    <w:rsid w:val="004D2313"/>
    <w:rsid w:val="004D277B"/>
    <w:rsid w:val="004D2CC8"/>
    <w:rsid w:val="004D2ED3"/>
    <w:rsid w:val="004D30B4"/>
    <w:rsid w:val="004D3C0C"/>
    <w:rsid w:val="004D40C2"/>
    <w:rsid w:val="004D44E7"/>
    <w:rsid w:val="004D4B7F"/>
    <w:rsid w:val="004D659A"/>
    <w:rsid w:val="004D6B8F"/>
    <w:rsid w:val="004D6CC1"/>
    <w:rsid w:val="004D7490"/>
    <w:rsid w:val="004D7F2C"/>
    <w:rsid w:val="004E0EF8"/>
    <w:rsid w:val="004E1273"/>
    <w:rsid w:val="004E1F77"/>
    <w:rsid w:val="004E2B34"/>
    <w:rsid w:val="004E2F68"/>
    <w:rsid w:val="004E35D7"/>
    <w:rsid w:val="004E43F0"/>
    <w:rsid w:val="004E5CA4"/>
    <w:rsid w:val="004E64EF"/>
    <w:rsid w:val="004E6DEF"/>
    <w:rsid w:val="004E7ADA"/>
    <w:rsid w:val="004F0549"/>
    <w:rsid w:val="004F08D2"/>
    <w:rsid w:val="004F0C90"/>
    <w:rsid w:val="004F0FD4"/>
    <w:rsid w:val="004F1253"/>
    <w:rsid w:val="004F1C71"/>
    <w:rsid w:val="004F30DC"/>
    <w:rsid w:val="004F3F3E"/>
    <w:rsid w:val="004F57FC"/>
    <w:rsid w:val="004F5F9D"/>
    <w:rsid w:val="004F705D"/>
    <w:rsid w:val="00500027"/>
    <w:rsid w:val="00500C1A"/>
    <w:rsid w:val="00500FF7"/>
    <w:rsid w:val="00501101"/>
    <w:rsid w:val="0050141C"/>
    <w:rsid w:val="005015ED"/>
    <w:rsid w:val="00501EF8"/>
    <w:rsid w:val="00502190"/>
    <w:rsid w:val="00502D36"/>
    <w:rsid w:val="00502FA5"/>
    <w:rsid w:val="0050311C"/>
    <w:rsid w:val="0050390D"/>
    <w:rsid w:val="00504DA1"/>
    <w:rsid w:val="0050556D"/>
    <w:rsid w:val="00505927"/>
    <w:rsid w:val="005062A0"/>
    <w:rsid w:val="0050665E"/>
    <w:rsid w:val="00506F50"/>
    <w:rsid w:val="005077C7"/>
    <w:rsid w:val="00507B4D"/>
    <w:rsid w:val="005105F8"/>
    <w:rsid w:val="00510A3E"/>
    <w:rsid w:val="00511F28"/>
    <w:rsid w:val="0051271B"/>
    <w:rsid w:val="00513188"/>
    <w:rsid w:val="005137DB"/>
    <w:rsid w:val="00513CB6"/>
    <w:rsid w:val="00513CF8"/>
    <w:rsid w:val="00513DED"/>
    <w:rsid w:val="00514413"/>
    <w:rsid w:val="00514F48"/>
    <w:rsid w:val="00515044"/>
    <w:rsid w:val="0051504F"/>
    <w:rsid w:val="00515575"/>
    <w:rsid w:val="00515A6E"/>
    <w:rsid w:val="00515BEF"/>
    <w:rsid w:val="00515C7C"/>
    <w:rsid w:val="005164DA"/>
    <w:rsid w:val="00516A7C"/>
    <w:rsid w:val="00516B69"/>
    <w:rsid w:val="00516EFD"/>
    <w:rsid w:val="00517676"/>
    <w:rsid w:val="005179B2"/>
    <w:rsid w:val="00517D71"/>
    <w:rsid w:val="00517DD9"/>
    <w:rsid w:val="0052107D"/>
    <w:rsid w:val="00521700"/>
    <w:rsid w:val="00522B7E"/>
    <w:rsid w:val="00522DA5"/>
    <w:rsid w:val="00522E8A"/>
    <w:rsid w:val="00524438"/>
    <w:rsid w:val="00525270"/>
    <w:rsid w:val="00525D46"/>
    <w:rsid w:val="00525E0E"/>
    <w:rsid w:val="0052657B"/>
    <w:rsid w:val="005265AE"/>
    <w:rsid w:val="00527B54"/>
    <w:rsid w:val="00530C34"/>
    <w:rsid w:val="00531131"/>
    <w:rsid w:val="0053208C"/>
    <w:rsid w:val="005321BB"/>
    <w:rsid w:val="00532DC4"/>
    <w:rsid w:val="00532F81"/>
    <w:rsid w:val="00533107"/>
    <w:rsid w:val="005336EE"/>
    <w:rsid w:val="005344A9"/>
    <w:rsid w:val="00534501"/>
    <w:rsid w:val="0053484D"/>
    <w:rsid w:val="00534944"/>
    <w:rsid w:val="00534A4A"/>
    <w:rsid w:val="00534F25"/>
    <w:rsid w:val="00535AF6"/>
    <w:rsid w:val="005361E9"/>
    <w:rsid w:val="005361FF"/>
    <w:rsid w:val="0053637D"/>
    <w:rsid w:val="00536594"/>
    <w:rsid w:val="00536FA0"/>
    <w:rsid w:val="00537A77"/>
    <w:rsid w:val="00537FE9"/>
    <w:rsid w:val="00540611"/>
    <w:rsid w:val="0054069B"/>
    <w:rsid w:val="005407AF"/>
    <w:rsid w:val="00540862"/>
    <w:rsid w:val="00540D09"/>
    <w:rsid w:val="00541FD5"/>
    <w:rsid w:val="00542185"/>
    <w:rsid w:val="00542445"/>
    <w:rsid w:val="005428DA"/>
    <w:rsid w:val="00543025"/>
    <w:rsid w:val="005434A9"/>
    <w:rsid w:val="0054358B"/>
    <w:rsid w:val="0054380C"/>
    <w:rsid w:val="005441BB"/>
    <w:rsid w:val="00544377"/>
    <w:rsid w:val="00544C63"/>
    <w:rsid w:val="00544CBB"/>
    <w:rsid w:val="00544E32"/>
    <w:rsid w:val="005452A3"/>
    <w:rsid w:val="005452B3"/>
    <w:rsid w:val="00545CB7"/>
    <w:rsid w:val="0054684B"/>
    <w:rsid w:val="00546BC1"/>
    <w:rsid w:val="0054709B"/>
    <w:rsid w:val="0054716A"/>
    <w:rsid w:val="0054724E"/>
    <w:rsid w:val="00547B08"/>
    <w:rsid w:val="005506BC"/>
    <w:rsid w:val="0055164E"/>
    <w:rsid w:val="00551BDB"/>
    <w:rsid w:val="005521D3"/>
    <w:rsid w:val="0055266B"/>
    <w:rsid w:val="00554946"/>
    <w:rsid w:val="00554A84"/>
    <w:rsid w:val="00555769"/>
    <w:rsid w:val="00555BE3"/>
    <w:rsid w:val="00556790"/>
    <w:rsid w:val="00556D12"/>
    <w:rsid w:val="00557316"/>
    <w:rsid w:val="005608BC"/>
    <w:rsid w:val="005609C7"/>
    <w:rsid w:val="00560A8D"/>
    <w:rsid w:val="005615FE"/>
    <w:rsid w:val="00561AF0"/>
    <w:rsid w:val="00561F23"/>
    <w:rsid w:val="005625EE"/>
    <w:rsid w:val="00562752"/>
    <w:rsid w:val="00562BF2"/>
    <w:rsid w:val="00563615"/>
    <w:rsid w:val="00563E69"/>
    <w:rsid w:val="005647B9"/>
    <w:rsid w:val="00564CD5"/>
    <w:rsid w:val="00565701"/>
    <w:rsid w:val="0056571D"/>
    <w:rsid w:val="005659A4"/>
    <w:rsid w:val="00565D93"/>
    <w:rsid w:val="0056702B"/>
    <w:rsid w:val="00567FF1"/>
    <w:rsid w:val="0057045A"/>
    <w:rsid w:val="00570A48"/>
    <w:rsid w:val="005711FC"/>
    <w:rsid w:val="005714E8"/>
    <w:rsid w:val="00572326"/>
    <w:rsid w:val="0057249A"/>
    <w:rsid w:val="00572807"/>
    <w:rsid w:val="00573041"/>
    <w:rsid w:val="005734E2"/>
    <w:rsid w:val="005739F0"/>
    <w:rsid w:val="00574B50"/>
    <w:rsid w:val="00574DD2"/>
    <w:rsid w:val="00574F59"/>
    <w:rsid w:val="00575FEA"/>
    <w:rsid w:val="00576567"/>
    <w:rsid w:val="00576A83"/>
    <w:rsid w:val="005771E7"/>
    <w:rsid w:val="00580151"/>
    <w:rsid w:val="005802EC"/>
    <w:rsid w:val="00580730"/>
    <w:rsid w:val="00582051"/>
    <w:rsid w:val="0058257B"/>
    <w:rsid w:val="00582E6B"/>
    <w:rsid w:val="005833D8"/>
    <w:rsid w:val="005835F6"/>
    <w:rsid w:val="00583DFC"/>
    <w:rsid w:val="00583E8A"/>
    <w:rsid w:val="005842ED"/>
    <w:rsid w:val="00584A9F"/>
    <w:rsid w:val="00585648"/>
    <w:rsid w:val="0058598D"/>
    <w:rsid w:val="00585AEB"/>
    <w:rsid w:val="00585B70"/>
    <w:rsid w:val="00585D98"/>
    <w:rsid w:val="005861AE"/>
    <w:rsid w:val="005862DD"/>
    <w:rsid w:val="00591873"/>
    <w:rsid w:val="00591BA5"/>
    <w:rsid w:val="00593671"/>
    <w:rsid w:val="00593851"/>
    <w:rsid w:val="0059451F"/>
    <w:rsid w:val="0059476E"/>
    <w:rsid w:val="00595B74"/>
    <w:rsid w:val="00595F8B"/>
    <w:rsid w:val="00596DDE"/>
    <w:rsid w:val="00596ED2"/>
    <w:rsid w:val="005977BF"/>
    <w:rsid w:val="005A01C5"/>
    <w:rsid w:val="005A0569"/>
    <w:rsid w:val="005A1563"/>
    <w:rsid w:val="005A19BA"/>
    <w:rsid w:val="005A2D46"/>
    <w:rsid w:val="005A2EFA"/>
    <w:rsid w:val="005A3C35"/>
    <w:rsid w:val="005A43D4"/>
    <w:rsid w:val="005A47F1"/>
    <w:rsid w:val="005A4928"/>
    <w:rsid w:val="005A4D4A"/>
    <w:rsid w:val="005A5237"/>
    <w:rsid w:val="005A52EA"/>
    <w:rsid w:val="005A55E9"/>
    <w:rsid w:val="005A5EAC"/>
    <w:rsid w:val="005A6A08"/>
    <w:rsid w:val="005A7B86"/>
    <w:rsid w:val="005B0AE2"/>
    <w:rsid w:val="005B109D"/>
    <w:rsid w:val="005B2668"/>
    <w:rsid w:val="005B27DB"/>
    <w:rsid w:val="005B3381"/>
    <w:rsid w:val="005B349E"/>
    <w:rsid w:val="005B37FF"/>
    <w:rsid w:val="005B414C"/>
    <w:rsid w:val="005B428F"/>
    <w:rsid w:val="005B4845"/>
    <w:rsid w:val="005B57B9"/>
    <w:rsid w:val="005B5D8A"/>
    <w:rsid w:val="005B6400"/>
    <w:rsid w:val="005B6E9B"/>
    <w:rsid w:val="005B789C"/>
    <w:rsid w:val="005B7BF1"/>
    <w:rsid w:val="005B7F67"/>
    <w:rsid w:val="005C0468"/>
    <w:rsid w:val="005C071F"/>
    <w:rsid w:val="005C144F"/>
    <w:rsid w:val="005C1E1C"/>
    <w:rsid w:val="005C23F2"/>
    <w:rsid w:val="005C2411"/>
    <w:rsid w:val="005C2A1D"/>
    <w:rsid w:val="005C3052"/>
    <w:rsid w:val="005C4E64"/>
    <w:rsid w:val="005C5A08"/>
    <w:rsid w:val="005C5CFD"/>
    <w:rsid w:val="005C62D6"/>
    <w:rsid w:val="005C642C"/>
    <w:rsid w:val="005C7117"/>
    <w:rsid w:val="005C71F7"/>
    <w:rsid w:val="005C7267"/>
    <w:rsid w:val="005C7377"/>
    <w:rsid w:val="005C7A03"/>
    <w:rsid w:val="005C7DA0"/>
    <w:rsid w:val="005D0B6C"/>
    <w:rsid w:val="005D0D5D"/>
    <w:rsid w:val="005D15DF"/>
    <w:rsid w:val="005D2167"/>
    <w:rsid w:val="005D26A4"/>
    <w:rsid w:val="005D3E0E"/>
    <w:rsid w:val="005D5169"/>
    <w:rsid w:val="005D534A"/>
    <w:rsid w:val="005D5729"/>
    <w:rsid w:val="005D61BD"/>
    <w:rsid w:val="005D61E6"/>
    <w:rsid w:val="005D6AC8"/>
    <w:rsid w:val="005D7262"/>
    <w:rsid w:val="005D7B32"/>
    <w:rsid w:val="005D7EB0"/>
    <w:rsid w:val="005D7F6D"/>
    <w:rsid w:val="005E0015"/>
    <w:rsid w:val="005E0A43"/>
    <w:rsid w:val="005E0B80"/>
    <w:rsid w:val="005E0C28"/>
    <w:rsid w:val="005E0FC1"/>
    <w:rsid w:val="005E1147"/>
    <w:rsid w:val="005E19BC"/>
    <w:rsid w:val="005E1F05"/>
    <w:rsid w:val="005E2034"/>
    <w:rsid w:val="005E2F4C"/>
    <w:rsid w:val="005E3839"/>
    <w:rsid w:val="005E398A"/>
    <w:rsid w:val="005E3B03"/>
    <w:rsid w:val="005E4D8B"/>
    <w:rsid w:val="005E56D7"/>
    <w:rsid w:val="005E58C3"/>
    <w:rsid w:val="005E6DA3"/>
    <w:rsid w:val="005E734F"/>
    <w:rsid w:val="005F0C25"/>
    <w:rsid w:val="005F1679"/>
    <w:rsid w:val="005F2468"/>
    <w:rsid w:val="005F2F03"/>
    <w:rsid w:val="005F3393"/>
    <w:rsid w:val="005F395C"/>
    <w:rsid w:val="005F4693"/>
    <w:rsid w:val="005F4B25"/>
    <w:rsid w:val="005F5515"/>
    <w:rsid w:val="005F7DE8"/>
    <w:rsid w:val="006004B9"/>
    <w:rsid w:val="00600636"/>
    <w:rsid w:val="00600F81"/>
    <w:rsid w:val="006019E3"/>
    <w:rsid w:val="00601BDB"/>
    <w:rsid w:val="00601FA2"/>
    <w:rsid w:val="00602904"/>
    <w:rsid w:val="006050D1"/>
    <w:rsid w:val="0060558C"/>
    <w:rsid w:val="0060687A"/>
    <w:rsid w:val="00606F18"/>
    <w:rsid w:val="00607B26"/>
    <w:rsid w:val="006100FA"/>
    <w:rsid w:val="00610509"/>
    <w:rsid w:val="00610870"/>
    <w:rsid w:val="00610DF2"/>
    <w:rsid w:val="006116E6"/>
    <w:rsid w:val="006144EA"/>
    <w:rsid w:val="00614C6C"/>
    <w:rsid w:val="00615C16"/>
    <w:rsid w:val="00616687"/>
    <w:rsid w:val="006168BF"/>
    <w:rsid w:val="00617E5D"/>
    <w:rsid w:val="006205B1"/>
    <w:rsid w:val="00620CB8"/>
    <w:rsid w:val="00620DD4"/>
    <w:rsid w:val="00620F72"/>
    <w:rsid w:val="0062179D"/>
    <w:rsid w:val="00621CE0"/>
    <w:rsid w:val="00621DC9"/>
    <w:rsid w:val="00622F41"/>
    <w:rsid w:val="0062329C"/>
    <w:rsid w:val="0062381A"/>
    <w:rsid w:val="00623BF6"/>
    <w:rsid w:val="00623D57"/>
    <w:rsid w:val="006243A9"/>
    <w:rsid w:val="0062446F"/>
    <w:rsid w:val="00624A49"/>
    <w:rsid w:val="00624A58"/>
    <w:rsid w:val="00624AEB"/>
    <w:rsid w:val="00624D92"/>
    <w:rsid w:val="00625639"/>
    <w:rsid w:val="00625822"/>
    <w:rsid w:val="00627710"/>
    <w:rsid w:val="00627D2F"/>
    <w:rsid w:val="00627D48"/>
    <w:rsid w:val="00627EE9"/>
    <w:rsid w:val="00631198"/>
    <w:rsid w:val="006323EF"/>
    <w:rsid w:val="006329F6"/>
    <w:rsid w:val="00632A99"/>
    <w:rsid w:val="00632C9E"/>
    <w:rsid w:val="00632CC1"/>
    <w:rsid w:val="00633DDA"/>
    <w:rsid w:val="006340AA"/>
    <w:rsid w:val="00634549"/>
    <w:rsid w:val="00635CF4"/>
    <w:rsid w:val="0063769F"/>
    <w:rsid w:val="00637813"/>
    <w:rsid w:val="0063785B"/>
    <w:rsid w:val="00637BA9"/>
    <w:rsid w:val="00637BD9"/>
    <w:rsid w:val="0064031C"/>
    <w:rsid w:val="00641A36"/>
    <w:rsid w:val="00641C53"/>
    <w:rsid w:val="00641F5E"/>
    <w:rsid w:val="00642134"/>
    <w:rsid w:val="00642160"/>
    <w:rsid w:val="006422A7"/>
    <w:rsid w:val="0064286C"/>
    <w:rsid w:val="00642DC9"/>
    <w:rsid w:val="00643262"/>
    <w:rsid w:val="006437D4"/>
    <w:rsid w:val="00643F14"/>
    <w:rsid w:val="006453BA"/>
    <w:rsid w:val="00645D79"/>
    <w:rsid w:val="00646014"/>
    <w:rsid w:val="00646A8A"/>
    <w:rsid w:val="00646FD2"/>
    <w:rsid w:val="006506A8"/>
    <w:rsid w:val="006509CC"/>
    <w:rsid w:val="00652066"/>
    <w:rsid w:val="00652261"/>
    <w:rsid w:val="0065275D"/>
    <w:rsid w:val="00652D03"/>
    <w:rsid w:val="006533F6"/>
    <w:rsid w:val="006538C4"/>
    <w:rsid w:val="0065397E"/>
    <w:rsid w:val="0065420F"/>
    <w:rsid w:val="006544E6"/>
    <w:rsid w:val="00654D12"/>
    <w:rsid w:val="00654E98"/>
    <w:rsid w:val="00655063"/>
    <w:rsid w:val="00655AA6"/>
    <w:rsid w:val="00655B01"/>
    <w:rsid w:val="00656CAA"/>
    <w:rsid w:val="0066006D"/>
    <w:rsid w:val="00660372"/>
    <w:rsid w:val="00660871"/>
    <w:rsid w:val="00660E3A"/>
    <w:rsid w:val="00660F21"/>
    <w:rsid w:val="00661392"/>
    <w:rsid w:val="006613B7"/>
    <w:rsid w:val="00661B9E"/>
    <w:rsid w:val="00662134"/>
    <w:rsid w:val="0066325C"/>
    <w:rsid w:val="00663412"/>
    <w:rsid w:val="0066384F"/>
    <w:rsid w:val="00664749"/>
    <w:rsid w:val="00664CEA"/>
    <w:rsid w:val="00664D19"/>
    <w:rsid w:val="0066518A"/>
    <w:rsid w:val="00665744"/>
    <w:rsid w:val="006659A7"/>
    <w:rsid w:val="00665EE6"/>
    <w:rsid w:val="006662C7"/>
    <w:rsid w:val="0066737C"/>
    <w:rsid w:val="006674FE"/>
    <w:rsid w:val="0066785C"/>
    <w:rsid w:val="0066788E"/>
    <w:rsid w:val="00670623"/>
    <w:rsid w:val="006710CE"/>
    <w:rsid w:val="00672087"/>
    <w:rsid w:val="006727A1"/>
    <w:rsid w:val="0067332D"/>
    <w:rsid w:val="006742E1"/>
    <w:rsid w:val="006743DD"/>
    <w:rsid w:val="00675DDE"/>
    <w:rsid w:val="00676DF9"/>
    <w:rsid w:val="006773C3"/>
    <w:rsid w:val="00677A27"/>
    <w:rsid w:val="00677DC1"/>
    <w:rsid w:val="00677E6E"/>
    <w:rsid w:val="00681123"/>
    <w:rsid w:val="00681B00"/>
    <w:rsid w:val="00681B62"/>
    <w:rsid w:val="00682634"/>
    <w:rsid w:val="006830AA"/>
    <w:rsid w:val="00683ABF"/>
    <w:rsid w:val="00683E96"/>
    <w:rsid w:val="0068449B"/>
    <w:rsid w:val="00684E45"/>
    <w:rsid w:val="00685828"/>
    <w:rsid w:val="00685CA7"/>
    <w:rsid w:val="00685D4F"/>
    <w:rsid w:val="0068604A"/>
    <w:rsid w:val="00686569"/>
    <w:rsid w:val="0068670F"/>
    <w:rsid w:val="00686C89"/>
    <w:rsid w:val="00686E88"/>
    <w:rsid w:val="00687294"/>
    <w:rsid w:val="00687906"/>
    <w:rsid w:val="00690185"/>
    <w:rsid w:val="00690614"/>
    <w:rsid w:val="006909F0"/>
    <w:rsid w:val="00691250"/>
    <w:rsid w:val="006912C7"/>
    <w:rsid w:val="00691369"/>
    <w:rsid w:val="00691859"/>
    <w:rsid w:val="00691ECA"/>
    <w:rsid w:val="00692783"/>
    <w:rsid w:val="006930EB"/>
    <w:rsid w:val="00693A7F"/>
    <w:rsid w:val="00693AD0"/>
    <w:rsid w:val="0069417A"/>
    <w:rsid w:val="00694E9C"/>
    <w:rsid w:val="0069560F"/>
    <w:rsid w:val="0069565B"/>
    <w:rsid w:val="00695BB1"/>
    <w:rsid w:val="006963A1"/>
    <w:rsid w:val="00697C59"/>
    <w:rsid w:val="006A2509"/>
    <w:rsid w:val="006A3A58"/>
    <w:rsid w:val="006A3F67"/>
    <w:rsid w:val="006A468F"/>
    <w:rsid w:val="006A4DD3"/>
    <w:rsid w:val="006A52A2"/>
    <w:rsid w:val="006A559B"/>
    <w:rsid w:val="006A57CA"/>
    <w:rsid w:val="006A5A2B"/>
    <w:rsid w:val="006A5AF1"/>
    <w:rsid w:val="006A5CC6"/>
    <w:rsid w:val="006A6628"/>
    <w:rsid w:val="006B05C9"/>
    <w:rsid w:val="006B093D"/>
    <w:rsid w:val="006B0FA2"/>
    <w:rsid w:val="006B1268"/>
    <w:rsid w:val="006B1CC0"/>
    <w:rsid w:val="006B2523"/>
    <w:rsid w:val="006B2A15"/>
    <w:rsid w:val="006B3769"/>
    <w:rsid w:val="006B58D8"/>
    <w:rsid w:val="006B5B53"/>
    <w:rsid w:val="006B5E6C"/>
    <w:rsid w:val="006B67F6"/>
    <w:rsid w:val="006B7175"/>
    <w:rsid w:val="006B763C"/>
    <w:rsid w:val="006C01A6"/>
    <w:rsid w:val="006C0966"/>
    <w:rsid w:val="006C0C53"/>
    <w:rsid w:val="006C1480"/>
    <w:rsid w:val="006C1668"/>
    <w:rsid w:val="006C2C20"/>
    <w:rsid w:val="006C2E80"/>
    <w:rsid w:val="006C3A96"/>
    <w:rsid w:val="006C41B2"/>
    <w:rsid w:val="006C54D6"/>
    <w:rsid w:val="006C6759"/>
    <w:rsid w:val="006C682D"/>
    <w:rsid w:val="006C6CFD"/>
    <w:rsid w:val="006C7045"/>
    <w:rsid w:val="006C766B"/>
    <w:rsid w:val="006D052F"/>
    <w:rsid w:val="006D053E"/>
    <w:rsid w:val="006D056B"/>
    <w:rsid w:val="006D0A73"/>
    <w:rsid w:val="006D0AED"/>
    <w:rsid w:val="006D16AB"/>
    <w:rsid w:val="006D1BBF"/>
    <w:rsid w:val="006D1EBD"/>
    <w:rsid w:val="006D2FB3"/>
    <w:rsid w:val="006D353F"/>
    <w:rsid w:val="006D3D80"/>
    <w:rsid w:val="006D3F75"/>
    <w:rsid w:val="006D4C35"/>
    <w:rsid w:val="006D4F32"/>
    <w:rsid w:val="006D54BB"/>
    <w:rsid w:val="006D6A51"/>
    <w:rsid w:val="006D6D07"/>
    <w:rsid w:val="006D6D65"/>
    <w:rsid w:val="006D6DA0"/>
    <w:rsid w:val="006D6FB9"/>
    <w:rsid w:val="006D7914"/>
    <w:rsid w:val="006D7EB3"/>
    <w:rsid w:val="006D7EF2"/>
    <w:rsid w:val="006D7FA1"/>
    <w:rsid w:val="006E000F"/>
    <w:rsid w:val="006E0E70"/>
    <w:rsid w:val="006E152D"/>
    <w:rsid w:val="006E195C"/>
    <w:rsid w:val="006E2632"/>
    <w:rsid w:val="006E2793"/>
    <w:rsid w:val="006E3F2D"/>
    <w:rsid w:val="006E4590"/>
    <w:rsid w:val="006E4B2D"/>
    <w:rsid w:val="006E4D41"/>
    <w:rsid w:val="006E4EAC"/>
    <w:rsid w:val="006E6585"/>
    <w:rsid w:val="006E6835"/>
    <w:rsid w:val="006E70E8"/>
    <w:rsid w:val="006E7ADF"/>
    <w:rsid w:val="006E7DF0"/>
    <w:rsid w:val="006F04CF"/>
    <w:rsid w:val="006F085B"/>
    <w:rsid w:val="006F1CBD"/>
    <w:rsid w:val="006F257B"/>
    <w:rsid w:val="006F4B8C"/>
    <w:rsid w:val="006F4BF6"/>
    <w:rsid w:val="006F4D71"/>
    <w:rsid w:val="006F5ABF"/>
    <w:rsid w:val="006F6429"/>
    <w:rsid w:val="006F69D0"/>
    <w:rsid w:val="006F708B"/>
    <w:rsid w:val="006F7470"/>
    <w:rsid w:val="006F7723"/>
    <w:rsid w:val="006F778F"/>
    <w:rsid w:val="007000CE"/>
    <w:rsid w:val="00700421"/>
    <w:rsid w:val="00700497"/>
    <w:rsid w:val="007008F7"/>
    <w:rsid w:val="007009A5"/>
    <w:rsid w:val="007010A6"/>
    <w:rsid w:val="00701997"/>
    <w:rsid w:val="0070299B"/>
    <w:rsid w:val="00702DE5"/>
    <w:rsid w:val="00702F25"/>
    <w:rsid w:val="0070342C"/>
    <w:rsid w:val="00703F4C"/>
    <w:rsid w:val="0070427F"/>
    <w:rsid w:val="007044BA"/>
    <w:rsid w:val="00704ABC"/>
    <w:rsid w:val="0070587E"/>
    <w:rsid w:val="00705AD5"/>
    <w:rsid w:val="00706019"/>
    <w:rsid w:val="00706999"/>
    <w:rsid w:val="00706EC0"/>
    <w:rsid w:val="00706FF7"/>
    <w:rsid w:val="00707B6C"/>
    <w:rsid w:val="00707D90"/>
    <w:rsid w:val="00710588"/>
    <w:rsid w:val="00710C3C"/>
    <w:rsid w:val="00710F5F"/>
    <w:rsid w:val="007112CD"/>
    <w:rsid w:val="007112D8"/>
    <w:rsid w:val="00712032"/>
    <w:rsid w:val="0071292E"/>
    <w:rsid w:val="00712A3C"/>
    <w:rsid w:val="00712AA5"/>
    <w:rsid w:val="0071448C"/>
    <w:rsid w:val="007145E1"/>
    <w:rsid w:val="00714AA7"/>
    <w:rsid w:val="00714D7A"/>
    <w:rsid w:val="007152C8"/>
    <w:rsid w:val="007156CC"/>
    <w:rsid w:val="0071574B"/>
    <w:rsid w:val="00715F15"/>
    <w:rsid w:val="00716079"/>
    <w:rsid w:val="007167B5"/>
    <w:rsid w:val="00716BFF"/>
    <w:rsid w:val="00716E09"/>
    <w:rsid w:val="00716F7E"/>
    <w:rsid w:val="00717132"/>
    <w:rsid w:val="00717F36"/>
    <w:rsid w:val="00720406"/>
    <w:rsid w:val="00720879"/>
    <w:rsid w:val="007214B5"/>
    <w:rsid w:val="00721529"/>
    <w:rsid w:val="0072168B"/>
    <w:rsid w:val="00721B93"/>
    <w:rsid w:val="00722AC0"/>
    <w:rsid w:val="00724572"/>
    <w:rsid w:val="00725165"/>
    <w:rsid w:val="00725220"/>
    <w:rsid w:val="00725453"/>
    <w:rsid w:val="00726062"/>
    <w:rsid w:val="007262CA"/>
    <w:rsid w:val="007265B6"/>
    <w:rsid w:val="007270B6"/>
    <w:rsid w:val="00730036"/>
    <w:rsid w:val="00730203"/>
    <w:rsid w:val="00730446"/>
    <w:rsid w:val="0073050F"/>
    <w:rsid w:val="0073071D"/>
    <w:rsid w:val="00730839"/>
    <w:rsid w:val="007308C4"/>
    <w:rsid w:val="007314B2"/>
    <w:rsid w:val="00731506"/>
    <w:rsid w:val="0073159B"/>
    <w:rsid w:val="007319BD"/>
    <w:rsid w:val="00731C15"/>
    <w:rsid w:val="00731EC8"/>
    <w:rsid w:val="007325CE"/>
    <w:rsid w:val="007325D2"/>
    <w:rsid w:val="007340AF"/>
    <w:rsid w:val="00734541"/>
    <w:rsid w:val="00734BD0"/>
    <w:rsid w:val="007354C4"/>
    <w:rsid w:val="00735F94"/>
    <w:rsid w:val="00737055"/>
    <w:rsid w:val="00737C2C"/>
    <w:rsid w:val="00737EA2"/>
    <w:rsid w:val="00740CD0"/>
    <w:rsid w:val="00741433"/>
    <w:rsid w:val="00741914"/>
    <w:rsid w:val="00742CC2"/>
    <w:rsid w:val="00743635"/>
    <w:rsid w:val="00743C33"/>
    <w:rsid w:val="00743D80"/>
    <w:rsid w:val="00744044"/>
    <w:rsid w:val="0074551A"/>
    <w:rsid w:val="00746420"/>
    <w:rsid w:val="00746512"/>
    <w:rsid w:val="0074652C"/>
    <w:rsid w:val="00746531"/>
    <w:rsid w:val="00746A88"/>
    <w:rsid w:val="0074725F"/>
    <w:rsid w:val="00747A71"/>
    <w:rsid w:val="00750532"/>
    <w:rsid w:val="00750E32"/>
    <w:rsid w:val="00750EF5"/>
    <w:rsid w:val="00750F5A"/>
    <w:rsid w:val="007512DA"/>
    <w:rsid w:val="00751D8F"/>
    <w:rsid w:val="00752FDE"/>
    <w:rsid w:val="00753A4F"/>
    <w:rsid w:val="00754348"/>
    <w:rsid w:val="00754CB9"/>
    <w:rsid w:val="0075580B"/>
    <w:rsid w:val="00755A2C"/>
    <w:rsid w:val="007564D2"/>
    <w:rsid w:val="007569B7"/>
    <w:rsid w:val="007571B3"/>
    <w:rsid w:val="007608E0"/>
    <w:rsid w:val="00760BDA"/>
    <w:rsid w:val="00760ED5"/>
    <w:rsid w:val="00761309"/>
    <w:rsid w:val="00762667"/>
    <w:rsid w:val="00762CA6"/>
    <w:rsid w:val="007634E0"/>
    <w:rsid w:val="00764CDB"/>
    <w:rsid w:val="00766BA4"/>
    <w:rsid w:val="00767880"/>
    <w:rsid w:val="00771961"/>
    <w:rsid w:val="00771B44"/>
    <w:rsid w:val="00772084"/>
    <w:rsid w:val="007722A3"/>
    <w:rsid w:val="007725EA"/>
    <w:rsid w:val="00773317"/>
    <w:rsid w:val="00773485"/>
    <w:rsid w:val="00774263"/>
    <w:rsid w:val="00774A3E"/>
    <w:rsid w:val="00775109"/>
    <w:rsid w:val="0077519E"/>
    <w:rsid w:val="007755BD"/>
    <w:rsid w:val="007758A3"/>
    <w:rsid w:val="00775A05"/>
    <w:rsid w:val="00776232"/>
    <w:rsid w:val="00776295"/>
    <w:rsid w:val="0077631A"/>
    <w:rsid w:val="00776687"/>
    <w:rsid w:val="00776B43"/>
    <w:rsid w:val="00777C60"/>
    <w:rsid w:val="00777D77"/>
    <w:rsid w:val="00777ECE"/>
    <w:rsid w:val="00777F6D"/>
    <w:rsid w:val="0078007C"/>
    <w:rsid w:val="00780183"/>
    <w:rsid w:val="0078128D"/>
    <w:rsid w:val="0078129D"/>
    <w:rsid w:val="00781F2D"/>
    <w:rsid w:val="0078207B"/>
    <w:rsid w:val="00782B64"/>
    <w:rsid w:val="007834EE"/>
    <w:rsid w:val="00783BA3"/>
    <w:rsid w:val="00783E43"/>
    <w:rsid w:val="00783EA1"/>
    <w:rsid w:val="00783F28"/>
    <w:rsid w:val="00783F4C"/>
    <w:rsid w:val="00784E2D"/>
    <w:rsid w:val="00784F5A"/>
    <w:rsid w:val="00785CAD"/>
    <w:rsid w:val="00786766"/>
    <w:rsid w:val="00786A16"/>
    <w:rsid w:val="00787594"/>
    <w:rsid w:val="00787E03"/>
    <w:rsid w:val="0079120D"/>
    <w:rsid w:val="00791CBD"/>
    <w:rsid w:val="00791D06"/>
    <w:rsid w:val="00791EB0"/>
    <w:rsid w:val="00792B7C"/>
    <w:rsid w:val="00792C5D"/>
    <w:rsid w:val="00792F96"/>
    <w:rsid w:val="00793297"/>
    <w:rsid w:val="0079352C"/>
    <w:rsid w:val="00793AAA"/>
    <w:rsid w:val="00794523"/>
    <w:rsid w:val="00794B72"/>
    <w:rsid w:val="0079526B"/>
    <w:rsid w:val="007954D8"/>
    <w:rsid w:val="007959D3"/>
    <w:rsid w:val="00795CC5"/>
    <w:rsid w:val="00797362"/>
    <w:rsid w:val="00797474"/>
    <w:rsid w:val="007978C4"/>
    <w:rsid w:val="007A01A1"/>
    <w:rsid w:val="007A0931"/>
    <w:rsid w:val="007A0F25"/>
    <w:rsid w:val="007A1443"/>
    <w:rsid w:val="007A2AC7"/>
    <w:rsid w:val="007A32F2"/>
    <w:rsid w:val="007A3E42"/>
    <w:rsid w:val="007A463F"/>
    <w:rsid w:val="007A4A2D"/>
    <w:rsid w:val="007A575D"/>
    <w:rsid w:val="007A5899"/>
    <w:rsid w:val="007A58D6"/>
    <w:rsid w:val="007A5DBE"/>
    <w:rsid w:val="007A65EC"/>
    <w:rsid w:val="007A6631"/>
    <w:rsid w:val="007A6C63"/>
    <w:rsid w:val="007A7046"/>
    <w:rsid w:val="007A7579"/>
    <w:rsid w:val="007A7721"/>
    <w:rsid w:val="007A7D06"/>
    <w:rsid w:val="007B040E"/>
    <w:rsid w:val="007B1520"/>
    <w:rsid w:val="007B1608"/>
    <w:rsid w:val="007B2553"/>
    <w:rsid w:val="007B25B2"/>
    <w:rsid w:val="007B2AB4"/>
    <w:rsid w:val="007B2F08"/>
    <w:rsid w:val="007B3BCB"/>
    <w:rsid w:val="007B4400"/>
    <w:rsid w:val="007B456A"/>
    <w:rsid w:val="007B479A"/>
    <w:rsid w:val="007B787B"/>
    <w:rsid w:val="007B792D"/>
    <w:rsid w:val="007B7B9F"/>
    <w:rsid w:val="007B7CE5"/>
    <w:rsid w:val="007B7E4A"/>
    <w:rsid w:val="007C0F6A"/>
    <w:rsid w:val="007C1EDC"/>
    <w:rsid w:val="007C2715"/>
    <w:rsid w:val="007C2EF8"/>
    <w:rsid w:val="007C3B99"/>
    <w:rsid w:val="007C40AD"/>
    <w:rsid w:val="007C4CDD"/>
    <w:rsid w:val="007C5F33"/>
    <w:rsid w:val="007C66B3"/>
    <w:rsid w:val="007C69DA"/>
    <w:rsid w:val="007C6A0E"/>
    <w:rsid w:val="007C6E17"/>
    <w:rsid w:val="007C79B3"/>
    <w:rsid w:val="007C7FC6"/>
    <w:rsid w:val="007D0675"/>
    <w:rsid w:val="007D09FA"/>
    <w:rsid w:val="007D1973"/>
    <w:rsid w:val="007D1B71"/>
    <w:rsid w:val="007D1F6D"/>
    <w:rsid w:val="007D227C"/>
    <w:rsid w:val="007D23B2"/>
    <w:rsid w:val="007D3EA9"/>
    <w:rsid w:val="007D41CC"/>
    <w:rsid w:val="007D4939"/>
    <w:rsid w:val="007D4A4D"/>
    <w:rsid w:val="007D4E54"/>
    <w:rsid w:val="007D653E"/>
    <w:rsid w:val="007D700F"/>
    <w:rsid w:val="007D7097"/>
    <w:rsid w:val="007E1017"/>
    <w:rsid w:val="007E175B"/>
    <w:rsid w:val="007E19CD"/>
    <w:rsid w:val="007E1B02"/>
    <w:rsid w:val="007E1CDD"/>
    <w:rsid w:val="007E321E"/>
    <w:rsid w:val="007E32D2"/>
    <w:rsid w:val="007E39F7"/>
    <w:rsid w:val="007E442F"/>
    <w:rsid w:val="007E48DB"/>
    <w:rsid w:val="007E4A4C"/>
    <w:rsid w:val="007E4C39"/>
    <w:rsid w:val="007E5361"/>
    <w:rsid w:val="007E54AF"/>
    <w:rsid w:val="007E6007"/>
    <w:rsid w:val="007E60A7"/>
    <w:rsid w:val="007E668E"/>
    <w:rsid w:val="007E68F1"/>
    <w:rsid w:val="007E785D"/>
    <w:rsid w:val="007E7E22"/>
    <w:rsid w:val="007F048D"/>
    <w:rsid w:val="007F0EEE"/>
    <w:rsid w:val="007F1D73"/>
    <w:rsid w:val="007F2267"/>
    <w:rsid w:val="007F283C"/>
    <w:rsid w:val="007F28F1"/>
    <w:rsid w:val="007F3880"/>
    <w:rsid w:val="007F3E57"/>
    <w:rsid w:val="007F4007"/>
    <w:rsid w:val="007F403C"/>
    <w:rsid w:val="007F42D0"/>
    <w:rsid w:val="007F4884"/>
    <w:rsid w:val="007F4C41"/>
    <w:rsid w:val="007F5169"/>
    <w:rsid w:val="007F62E1"/>
    <w:rsid w:val="007F62F8"/>
    <w:rsid w:val="007F6FA0"/>
    <w:rsid w:val="007F72E2"/>
    <w:rsid w:val="007F7598"/>
    <w:rsid w:val="007F77B0"/>
    <w:rsid w:val="007F79C1"/>
    <w:rsid w:val="0080071F"/>
    <w:rsid w:val="00800793"/>
    <w:rsid w:val="00801564"/>
    <w:rsid w:val="00801B0E"/>
    <w:rsid w:val="00801B19"/>
    <w:rsid w:val="00801E61"/>
    <w:rsid w:val="008020D7"/>
    <w:rsid w:val="008033C2"/>
    <w:rsid w:val="00803831"/>
    <w:rsid w:val="008038BA"/>
    <w:rsid w:val="00805A98"/>
    <w:rsid w:val="0080655A"/>
    <w:rsid w:val="0080661D"/>
    <w:rsid w:val="0080677B"/>
    <w:rsid w:val="00807664"/>
    <w:rsid w:val="008077AF"/>
    <w:rsid w:val="00807D2C"/>
    <w:rsid w:val="0081070F"/>
    <w:rsid w:val="00810BC8"/>
    <w:rsid w:val="00811317"/>
    <w:rsid w:val="0081152B"/>
    <w:rsid w:val="00811BA3"/>
    <w:rsid w:val="00811E5C"/>
    <w:rsid w:val="0081258F"/>
    <w:rsid w:val="008131F4"/>
    <w:rsid w:val="0081355B"/>
    <w:rsid w:val="008135F6"/>
    <w:rsid w:val="008143B2"/>
    <w:rsid w:val="0081713B"/>
    <w:rsid w:val="0082087A"/>
    <w:rsid w:val="00820C59"/>
    <w:rsid w:val="00821924"/>
    <w:rsid w:val="00821CA6"/>
    <w:rsid w:val="008222D2"/>
    <w:rsid w:val="00822FDC"/>
    <w:rsid w:val="00823354"/>
    <w:rsid w:val="0082432C"/>
    <w:rsid w:val="008246B2"/>
    <w:rsid w:val="00824B6B"/>
    <w:rsid w:val="00824EA7"/>
    <w:rsid w:val="00824FEC"/>
    <w:rsid w:val="00826BD0"/>
    <w:rsid w:val="0082719E"/>
    <w:rsid w:val="008276DD"/>
    <w:rsid w:val="00827DCE"/>
    <w:rsid w:val="00830876"/>
    <w:rsid w:val="0083144D"/>
    <w:rsid w:val="00831CF0"/>
    <w:rsid w:val="008325A6"/>
    <w:rsid w:val="00832B64"/>
    <w:rsid w:val="00832BA3"/>
    <w:rsid w:val="00832E3F"/>
    <w:rsid w:val="00832FE2"/>
    <w:rsid w:val="00833AA2"/>
    <w:rsid w:val="00835276"/>
    <w:rsid w:val="008364A3"/>
    <w:rsid w:val="008369B8"/>
    <w:rsid w:val="00836C0F"/>
    <w:rsid w:val="00840362"/>
    <w:rsid w:val="0084068D"/>
    <w:rsid w:val="008434A9"/>
    <w:rsid w:val="008434F8"/>
    <w:rsid w:val="008455E9"/>
    <w:rsid w:val="0084681B"/>
    <w:rsid w:val="00846C0F"/>
    <w:rsid w:val="00847704"/>
    <w:rsid w:val="00847E0C"/>
    <w:rsid w:val="00847F57"/>
    <w:rsid w:val="0085004B"/>
    <w:rsid w:val="00850865"/>
    <w:rsid w:val="00851584"/>
    <w:rsid w:val="00851B06"/>
    <w:rsid w:val="0085248F"/>
    <w:rsid w:val="0085251C"/>
    <w:rsid w:val="00852636"/>
    <w:rsid w:val="00853334"/>
    <w:rsid w:val="0085346B"/>
    <w:rsid w:val="0085351F"/>
    <w:rsid w:val="00853B9F"/>
    <w:rsid w:val="0085440D"/>
    <w:rsid w:val="008545BE"/>
    <w:rsid w:val="0085474F"/>
    <w:rsid w:val="00854A99"/>
    <w:rsid w:val="00854C58"/>
    <w:rsid w:val="0085671A"/>
    <w:rsid w:val="00856983"/>
    <w:rsid w:val="00856B85"/>
    <w:rsid w:val="00856CD0"/>
    <w:rsid w:val="00856FF1"/>
    <w:rsid w:val="00857773"/>
    <w:rsid w:val="008579C2"/>
    <w:rsid w:val="00857F21"/>
    <w:rsid w:val="00860A51"/>
    <w:rsid w:val="00860B86"/>
    <w:rsid w:val="00860F77"/>
    <w:rsid w:val="00861529"/>
    <w:rsid w:val="00861D48"/>
    <w:rsid w:val="0086218F"/>
    <w:rsid w:val="0086248E"/>
    <w:rsid w:val="00862984"/>
    <w:rsid w:val="00862C68"/>
    <w:rsid w:val="00863275"/>
    <w:rsid w:val="00863484"/>
    <w:rsid w:val="00865D74"/>
    <w:rsid w:val="00866204"/>
    <w:rsid w:val="008662EE"/>
    <w:rsid w:val="0086641F"/>
    <w:rsid w:val="00866C8C"/>
    <w:rsid w:val="008705C7"/>
    <w:rsid w:val="00870605"/>
    <w:rsid w:val="008716FE"/>
    <w:rsid w:val="0087184D"/>
    <w:rsid w:val="00871E62"/>
    <w:rsid w:val="00872165"/>
    <w:rsid w:val="008722AB"/>
    <w:rsid w:val="008729A2"/>
    <w:rsid w:val="00872E33"/>
    <w:rsid w:val="00873010"/>
    <w:rsid w:val="008730CF"/>
    <w:rsid w:val="00873403"/>
    <w:rsid w:val="00873B64"/>
    <w:rsid w:val="008742FD"/>
    <w:rsid w:val="0087466C"/>
    <w:rsid w:val="0087548F"/>
    <w:rsid w:val="00875842"/>
    <w:rsid w:val="00875980"/>
    <w:rsid w:val="00875D0B"/>
    <w:rsid w:val="00875DF2"/>
    <w:rsid w:val="008766B6"/>
    <w:rsid w:val="0087745B"/>
    <w:rsid w:val="00877AF8"/>
    <w:rsid w:val="00880D8E"/>
    <w:rsid w:val="0088144A"/>
    <w:rsid w:val="008815D0"/>
    <w:rsid w:val="00881E04"/>
    <w:rsid w:val="00883778"/>
    <w:rsid w:val="0088395A"/>
    <w:rsid w:val="0088396A"/>
    <w:rsid w:val="00884C23"/>
    <w:rsid w:val="00886673"/>
    <w:rsid w:val="00886764"/>
    <w:rsid w:val="008876A1"/>
    <w:rsid w:val="00891336"/>
    <w:rsid w:val="00891B7D"/>
    <w:rsid w:val="00891FE6"/>
    <w:rsid w:val="0089255F"/>
    <w:rsid w:val="00892566"/>
    <w:rsid w:val="008927EE"/>
    <w:rsid w:val="00892DDF"/>
    <w:rsid w:val="008930F5"/>
    <w:rsid w:val="0089388E"/>
    <w:rsid w:val="008944F8"/>
    <w:rsid w:val="008945C0"/>
    <w:rsid w:val="00894A5F"/>
    <w:rsid w:val="00894B86"/>
    <w:rsid w:val="00895E8C"/>
    <w:rsid w:val="00896782"/>
    <w:rsid w:val="00897416"/>
    <w:rsid w:val="00897E3D"/>
    <w:rsid w:val="008A06F4"/>
    <w:rsid w:val="008A1E84"/>
    <w:rsid w:val="008A27DB"/>
    <w:rsid w:val="008A332E"/>
    <w:rsid w:val="008A495A"/>
    <w:rsid w:val="008A4A98"/>
    <w:rsid w:val="008A4EE4"/>
    <w:rsid w:val="008A51F6"/>
    <w:rsid w:val="008A553D"/>
    <w:rsid w:val="008A5D9E"/>
    <w:rsid w:val="008A638E"/>
    <w:rsid w:val="008A6B9B"/>
    <w:rsid w:val="008B0367"/>
    <w:rsid w:val="008B0882"/>
    <w:rsid w:val="008B0BBD"/>
    <w:rsid w:val="008B0EE3"/>
    <w:rsid w:val="008B129B"/>
    <w:rsid w:val="008B20B9"/>
    <w:rsid w:val="008B3354"/>
    <w:rsid w:val="008B3BFD"/>
    <w:rsid w:val="008B44D1"/>
    <w:rsid w:val="008B528C"/>
    <w:rsid w:val="008B5AF9"/>
    <w:rsid w:val="008B6202"/>
    <w:rsid w:val="008B64CF"/>
    <w:rsid w:val="008B7238"/>
    <w:rsid w:val="008B76E2"/>
    <w:rsid w:val="008B77B8"/>
    <w:rsid w:val="008B782C"/>
    <w:rsid w:val="008B7A6D"/>
    <w:rsid w:val="008B7C07"/>
    <w:rsid w:val="008C0F19"/>
    <w:rsid w:val="008C1672"/>
    <w:rsid w:val="008C1999"/>
    <w:rsid w:val="008C199D"/>
    <w:rsid w:val="008C21B0"/>
    <w:rsid w:val="008C2352"/>
    <w:rsid w:val="008C41B5"/>
    <w:rsid w:val="008C46C0"/>
    <w:rsid w:val="008C4E23"/>
    <w:rsid w:val="008C53E4"/>
    <w:rsid w:val="008C5503"/>
    <w:rsid w:val="008C586A"/>
    <w:rsid w:val="008C5D43"/>
    <w:rsid w:val="008C659F"/>
    <w:rsid w:val="008C74B7"/>
    <w:rsid w:val="008D009D"/>
    <w:rsid w:val="008D058A"/>
    <w:rsid w:val="008D16E5"/>
    <w:rsid w:val="008D17F8"/>
    <w:rsid w:val="008D1EA3"/>
    <w:rsid w:val="008D20C5"/>
    <w:rsid w:val="008D2320"/>
    <w:rsid w:val="008D2534"/>
    <w:rsid w:val="008D2AF5"/>
    <w:rsid w:val="008D3A90"/>
    <w:rsid w:val="008D3E22"/>
    <w:rsid w:val="008D4BE3"/>
    <w:rsid w:val="008D4C3F"/>
    <w:rsid w:val="008D4EB1"/>
    <w:rsid w:val="008D4F10"/>
    <w:rsid w:val="008D5573"/>
    <w:rsid w:val="008D617F"/>
    <w:rsid w:val="008D74C0"/>
    <w:rsid w:val="008D7F2A"/>
    <w:rsid w:val="008E0EDD"/>
    <w:rsid w:val="008E112C"/>
    <w:rsid w:val="008E1895"/>
    <w:rsid w:val="008E194C"/>
    <w:rsid w:val="008E241A"/>
    <w:rsid w:val="008E35EE"/>
    <w:rsid w:val="008E3871"/>
    <w:rsid w:val="008E4763"/>
    <w:rsid w:val="008E49B7"/>
    <w:rsid w:val="008E51B6"/>
    <w:rsid w:val="008E64B0"/>
    <w:rsid w:val="008E69B9"/>
    <w:rsid w:val="008E7195"/>
    <w:rsid w:val="008E77C0"/>
    <w:rsid w:val="008E7DE9"/>
    <w:rsid w:val="008F02B8"/>
    <w:rsid w:val="008F0699"/>
    <w:rsid w:val="008F0947"/>
    <w:rsid w:val="008F0A95"/>
    <w:rsid w:val="008F0B4D"/>
    <w:rsid w:val="008F0E8D"/>
    <w:rsid w:val="008F1EAD"/>
    <w:rsid w:val="008F3439"/>
    <w:rsid w:val="008F3452"/>
    <w:rsid w:val="008F346E"/>
    <w:rsid w:val="008F44F3"/>
    <w:rsid w:val="008F6B01"/>
    <w:rsid w:val="008F6DF8"/>
    <w:rsid w:val="008F7934"/>
    <w:rsid w:val="008F7C8F"/>
    <w:rsid w:val="009002B3"/>
    <w:rsid w:val="00900A13"/>
    <w:rsid w:val="0090121F"/>
    <w:rsid w:val="009012A2"/>
    <w:rsid w:val="009013C2"/>
    <w:rsid w:val="0090204B"/>
    <w:rsid w:val="009029FA"/>
    <w:rsid w:val="00902EF4"/>
    <w:rsid w:val="00903B44"/>
    <w:rsid w:val="009045D1"/>
    <w:rsid w:val="009054E3"/>
    <w:rsid w:val="0090662B"/>
    <w:rsid w:val="009066CC"/>
    <w:rsid w:val="009068A2"/>
    <w:rsid w:val="00906CC8"/>
    <w:rsid w:val="00906F3D"/>
    <w:rsid w:val="00907138"/>
    <w:rsid w:val="00907A8D"/>
    <w:rsid w:val="009105C2"/>
    <w:rsid w:val="00910C35"/>
    <w:rsid w:val="009117EE"/>
    <w:rsid w:val="00911898"/>
    <w:rsid w:val="0091196A"/>
    <w:rsid w:val="009131AE"/>
    <w:rsid w:val="00913232"/>
    <w:rsid w:val="009134B9"/>
    <w:rsid w:val="00914AEC"/>
    <w:rsid w:val="009152DB"/>
    <w:rsid w:val="0091640D"/>
    <w:rsid w:val="00916931"/>
    <w:rsid w:val="00916E6B"/>
    <w:rsid w:val="00917CA2"/>
    <w:rsid w:val="00917DA9"/>
    <w:rsid w:val="0092026A"/>
    <w:rsid w:val="0092046D"/>
    <w:rsid w:val="00920C53"/>
    <w:rsid w:val="00921016"/>
    <w:rsid w:val="0092244C"/>
    <w:rsid w:val="0092256A"/>
    <w:rsid w:val="00922622"/>
    <w:rsid w:val="00922EBD"/>
    <w:rsid w:val="00922FFB"/>
    <w:rsid w:val="009237B8"/>
    <w:rsid w:val="0092385D"/>
    <w:rsid w:val="009238D6"/>
    <w:rsid w:val="0092393D"/>
    <w:rsid w:val="00923B29"/>
    <w:rsid w:val="00924483"/>
    <w:rsid w:val="00924F46"/>
    <w:rsid w:val="009254F3"/>
    <w:rsid w:val="0092565C"/>
    <w:rsid w:val="0092593D"/>
    <w:rsid w:val="009263F3"/>
    <w:rsid w:val="009269F7"/>
    <w:rsid w:val="00930145"/>
    <w:rsid w:val="00930F3F"/>
    <w:rsid w:val="0093181D"/>
    <w:rsid w:val="009329F3"/>
    <w:rsid w:val="0093347B"/>
    <w:rsid w:val="0093426F"/>
    <w:rsid w:val="0093464C"/>
    <w:rsid w:val="0093473A"/>
    <w:rsid w:val="00934970"/>
    <w:rsid w:val="00935041"/>
    <w:rsid w:val="00935910"/>
    <w:rsid w:val="00935BF5"/>
    <w:rsid w:val="00936094"/>
    <w:rsid w:val="00936442"/>
    <w:rsid w:val="0093704A"/>
    <w:rsid w:val="009404CD"/>
    <w:rsid w:val="009406A4"/>
    <w:rsid w:val="009406DD"/>
    <w:rsid w:val="00941451"/>
    <w:rsid w:val="00941AF1"/>
    <w:rsid w:val="00942039"/>
    <w:rsid w:val="009432FF"/>
    <w:rsid w:val="009439B7"/>
    <w:rsid w:val="00944E00"/>
    <w:rsid w:val="0094565A"/>
    <w:rsid w:val="0094682E"/>
    <w:rsid w:val="009476EF"/>
    <w:rsid w:val="0095085A"/>
    <w:rsid w:val="00950C37"/>
    <w:rsid w:val="00950CF6"/>
    <w:rsid w:val="009516DA"/>
    <w:rsid w:val="0095193F"/>
    <w:rsid w:val="009519BE"/>
    <w:rsid w:val="00951A3F"/>
    <w:rsid w:val="00952C8A"/>
    <w:rsid w:val="00952FE0"/>
    <w:rsid w:val="00954296"/>
    <w:rsid w:val="009544FA"/>
    <w:rsid w:val="00954816"/>
    <w:rsid w:val="00955A87"/>
    <w:rsid w:val="00955BDE"/>
    <w:rsid w:val="00956B1E"/>
    <w:rsid w:val="0095778E"/>
    <w:rsid w:val="00957929"/>
    <w:rsid w:val="00957CBB"/>
    <w:rsid w:val="00960B8D"/>
    <w:rsid w:val="00960EA6"/>
    <w:rsid w:val="0096133B"/>
    <w:rsid w:val="00961369"/>
    <w:rsid w:val="009613EA"/>
    <w:rsid w:val="009624F7"/>
    <w:rsid w:val="00962CD0"/>
    <w:rsid w:val="00962D71"/>
    <w:rsid w:val="00962FD0"/>
    <w:rsid w:val="00964FCC"/>
    <w:rsid w:val="0096526A"/>
    <w:rsid w:val="00965794"/>
    <w:rsid w:val="009667CA"/>
    <w:rsid w:val="009670AD"/>
    <w:rsid w:val="0096773D"/>
    <w:rsid w:val="009704FE"/>
    <w:rsid w:val="00971C6D"/>
    <w:rsid w:val="00971F4D"/>
    <w:rsid w:val="00971FA0"/>
    <w:rsid w:val="00972A7D"/>
    <w:rsid w:val="00972C62"/>
    <w:rsid w:val="00972D0D"/>
    <w:rsid w:val="00974632"/>
    <w:rsid w:val="00974CF9"/>
    <w:rsid w:val="009755F9"/>
    <w:rsid w:val="00975B57"/>
    <w:rsid w:val="00976306"/>
    <w:rsid w:val="009765DE"/>
    <w:rsid w:val="009766FF"/>
    <w:rsid w:val="00976952"/>
    <w:rsid w:val="009805AE"/>
    <w:rsid w:val="009809FA"/>
    <w:rsid w:val="00981649"/>
    <w:rsid w:val="0098170C"/>
    <w:rsid w:val="009828C7"/>
    <w:rsid w:val="009829CC"/>
    <w:rsid w:val="00982CA3"/>
    <w:rsid w:val="00982EC9"/>
    <w:rsid w:val="009833D5"/>
    <w:rsid w:val="009837A7"/>
    <w:rsid w:val="00983B24"/>
    <w:rsid w:val="00983EAB"/>
    <w:rsid w:val="00983FF1"/>
    <w:rsid w:val="009842E8"/>
    <w:rsid w:val="009843E6"/>
    <w:rsid w:val="00984BB7"/>
    <w:rsid w:val="009859D5"/>
    <w:rsid w:val="00985A4B"/>
    <w:rsid w:val="00985B87"/>
    <w:rsid w:val="00985D7A"/>
    <w:rsid w:val="0098675A"/>
    <w:rsid w:val="009868A3"/>
    <w:rsid w:val="009878F9"/>
    <w:rsid w:val="00991390"/>
    <w:rsid w:val="009917BD"/>
    <w:rsid w:val="00991BF0"/>
    <w:rsid w:val="00991F67"/>
    <w:rsid w:val="009920B2"/>
    <w:rsid w:val="0099250A"/>
    <w:rsid w:val="00994207"/>
    <w:rsid w:val="0099519D"/>
    <w:rsid w:val="00995E9E"/>
    <w:rsid w:val="00996150"/>
    <w:rsid w:val="00996193"/>
    <w:rsid w:val="00996E23"/>
    <w:rsid w:val="0099745F"/>
    <w:rsid w:val="009A0B84"/>
    <w:rsid w:val="009A0E18"/>
    <w:rsid w:val="009A134C"/>
    <w:rsid w:val="009A13DE"/>
    <w:rsid w:val="009A17BB"/>
    <w:rsid w:val="009A22A2"/>
    <w:rsid w:val="009A23BB"/>
    <w:rsid w:val="009A2760"/>
    <w:rsid w:val="009A2877"/>
    <w:rsid w:val="009A2994"/>
    <w:rsid w:val="009A304D"/>
    <w:rsid w:val="009A3639"/>
    <w:rsid w:val="009A3F7B"/>
    <w:rsid w:val="009A4018"/>
    <w:rsid w:val="009A465E"/>
    <w:rsid w:val="009A470D"/>
    <w:rsid w:val="009A5D61"/>
    <w:rsid w:val="009A607C"/>
    <w:rsid w:val="009A625F"/>
    <w:rsid w:val="009A678E"/>
    <w:rsid w:val="009A6843"/>
    <w:rsid w:val="009A6D95"/>
    <w:rsid w:val="009A7C12"/>
    <w:rsid w:val="009A7D61"/>
    <w:rsid w:val="009B03EA"/>
    <w:rsid w:val="009B052E"/>
    <w:rsid w:val="009B05FB"/>
    <w:rsid w:val="009B17A4"/>
    <w:rsid w:val="009B1E1D"/>
    <w:rsid w:val="009B2721"/>
    <w:rsid w:val="009B2CE1"/>
    <w:rsid w:val="009B33C0"/>
    <w:rsid w:val="009B3701"/>
    <w:rsid w:val="009B3D59"/>
    <w:rsid w:val="009B4320"/>
    <w:rsid w:val="009B440E"/>
    <w:rsid w:val="009B49F9"/>
    <w:rsid w:val="009B4A6B"/>
    <w:rsid w:val="009B4B6E"/>
    <w:rsid w:val="009B517C"/>
    <w:rsid w:val="009B61C1"/>
    <w:rsid w:val="009B72C3"/>
    <w:rsid w:val="009B741C"/>
    <w:rsid w:val="009C03B2"/>
    <w:rsid w:val="009C060B"/>
    <w:rsid w:val="009C0E05"/>
    <w:rsid w:val="009C1249"/>
    <w:rsid w:val="009C12FB"/>
    <w:rsid w:val="009C15ED"/>
    <w:rsid w:val="009C18E8"/>
    <w:rsid w:val="009C1BF9"/>
    <w:rsid w:val="009C1FFB"/>
    <w:rsid w:val="009C2192"/>
    <w:rsid w:val="009C21AA"/>
    <w:rsid w:val="009C2604"/>
    <w:rsid w:val="009C293F"/>
    <w:rsid w:val="009C2AAF"/>
    <w:rsid w:val="009C301F"/>
    <w:rsid w:val="009C31CA"/>
    <w:rsid w:val="009C3507"/>
    <w:rsid w:val="009C3654"/>
    <w:rsid w:val="009C3D3D"/>
    <w:rsid w:val="009C4D4C"/>
    <w:rsid w:val="009C50B2"/>
    <w:rsid w:val="009C54CA"/>
    <w:rsid w:val="009C55C9"/>
    <w:rsid w:val="009C583D"/>
    <w:rsid w:val="009C5945"/>
    <w:rsid w:val="009C5C7C"/>
    <w:rsid w:val="009C763F"/>
    <w:rsid w:val="009D009E"/>
    <w:rsid w:val="009D01C3"/>
    <w:rsid w:val="009D1062"/>
    <w:rsid w:val="009D199A"/>
    <w:rsid w:val="009D2785"/>
    <w:rsid w:val="009D32FA"/>
    <w:rsid w:val="009D36F5"/>
    <w:rsid w:val="009D3B7D"/>
    <w:rsid w:val="009D5407"/>
    <w:rsid w:val="009D5465"/>
    <w:rsid w:val="009D566A"/>
    <w:rsid w:val="009D5935"/>
    <w:rsid w:val="009D594E"/>
    <w:rsid w:val="009D61FB"/>
    <w:rsid w:val="009D65C7"/>
    <w:rsid w:val="009D6AF7"/>
    <w:rsid w:val="009D6BE6"/>
    <w:rsid w:val="009D7610"/>
    <w:rsid w:val="009D76E1"/>
    <w:rsid w:val="009D78EF"/>
    <w:rsid w:val="009D7F05"/>
    <w:rsid w:val="009D7F60"/>
    <w:rsid w:val="009E06AC"/>
    <w:rsid w:val="009E0F6F"/>
    <w:rsid w:val="009E12B0"/>
    <w:rsid w:val="009E1367"/>
    <w:rsid w:val="009E21B6"/>
    <w:rsid w:val="009E2B11"/>
    <w:rsid w:val="009E36AA"/>
    <w:rsid w:val="009E3C58"/>
    <w:rsid w:val="009E3D38"/>
    <w:rsid w:val="009E609E"/>
    <w:rsid w:val="009E60F8"/>
    <w:rsid w:val="009E66B0"/>
    <w:rsid w:val="009E70A6"/>
    <w:rsid w:val="009E73D4"/>
    <w:rsid w:val="009E7649"/>
    <w:rsid w:val="009E7A23"/>
    <w:rsid w:val="009F06ED"/>
    <w:rsid w:val="009F1755"/>
    <w:rsid w:val="009F1D6C"/>
    <w:rsid w:val="009F1DA7"/>
    <w:rsid w:val="009F1E22"/>
    <w:rsid w:val="009F31E5"/>
    <w:rsid w:val="009F3D79"/>
    <w:rsid w:val="009F4044"/>
    <w:rsid w:val="009F4162"/>
    <w:rsid w:val="009F422C"/>
    <w:rsid w:val="009F52E5"/>
    <w:rsid w:val="009F5571"/>
    <w:rsid w:val="009F58CC"/>
    <w:rsid w:val="009F5954"/>
    <w:rsid w:val="009F5B6B"/>
    <w:rsid w:val="009F5C8D"/>
    <w:rsid w:val="009F63A1"/>
    <w:rsid w:val="009F6BCA"/>
    <w:rsid w:val="009F6EC8"/>
    <w:rsid w:val="009F7263"/>
    <w:rsid w:val="009F7764"/>
    <w:rsid w:val="009F7E81"/>
    <w:rsid w:val="00A0082D"/>
    <w:rsid w:val="00A008EB"/>
    <w:rsid w:val="00A01A80"/>
    <w:rsid w:val="00A01D9F"/>
    <w:rsid w:val="00A03D79"/>
    <w:rsid w:val="00A04045"/>
    <w:rsid w:val="00A041F6"/>
    <w:rsid w:val="00A0436D"/>
    <w:rsid w:val="00A047ED"/>
    <w:rsid w:val="00A04B99"/>
    <w:rsid w:val="00A05161"/>
    <w:rsid w:val="00A051BB"/>
    <w:rsid w:val="00A05A12"/>
    <w:rsid w:val="00A06E26"/>
    <w:rsid w:val="00A06E2F"/>
    <w:rsid w:val="00A07558"/>
    <w:rsid w:val="00A07C6F"/>
    <w:rsid w:val="00A10013"/>
    <w:rsid w:val="00A10BE1"/>
    <w:rsid w:val="00A10C1A"/>
    <w:rsid w:val="00A10C93"/>
    <w:rsid w:val="00A112FD"/>
    <w:rsid w:val="00A115E0"/>
    <w:rsid w:val="00A11C3D"/>
    <w:rsid w:val="00A12130"/>
    <w:rsid w:val="00A12367"/>
    <w:rsid w:val="00A130FE"/>
    <w:rsid w:val="00A134E1"/>
    <w:rsid w:val="00A13A58"/>
    <w:rsid w:val="00A13B75"/>
    <w:rsid w:val="00A14272"/>
    <w:rsid w:val="00A14509"/>
    <w:rsid w:val="00A14D7B"/>
    <w:rsid w:val="00A15ABD"/>
    <w:rsid w:val="00A15C1C"/>
    <w:rsid w:val="00A15CD7"/>
    <w:rsid w:val="00A15D00"/>
    <w:rsid w:val="00A15E53"/>
    <w:rsid w:val="00A1650F"/>
    <w:rsid w:val="00A1681E"/>
    <w:rsid w:val="00A1684F"/>
    <w:rsid w:val="00A172D1"/>
    <w:rsid w:val="00A17CE1"/>
    <w:rsid w:val="00A20D78"/>
    <w:rsid w:val="00A21879"/>
    <w:rsid w:val="00A21A0C"/>
    <w:rsid w:val="00A2226E"/>
    <w:rsid w:val="00A237FC"/>
    <w:rsid w:val="00A245B0"/>
    <w:rsid w:val="00A24638"/>
    <w:rsid w:val="00A253F4"/>
    <w:rsid w:val="00A2603A"/>
    <w:rsid w:val="00A26130"/>
    <w:rsid w:val="00A26B44"/>
    <w:rsid w:val="00A26D40"/>
    <w:rsid w:val="00A26F78"/>
    <w:rsid w:val="00A27208"/>
    <w:rsid w:val="00A2736F"/>
    <w:rsid w:val="00A2788F"/>
    <w:rsid w:val="00A30E36"/>
    <w:rsid w:val="00A3177A"/>
    <w:rsid w:val="00A31E4C"/>
    <w:rsid w:val="00A3245A"/>
    <w:rsid w:val="00A32DE3"/>
    <w:rsid w:val="00A33CB7"/>
    <w:rsid w:val="00A34C0F"/>
    <w:rsid w:val="00A34CFD"/>
    <w:rsid w:val="00A35819"/>
    <w:rsid w:val="00A368DF"/>
    <w:rsid w:val="00A377DA"/>
    <w:rsid w:val="00A40316"/>
    <w:rsid w:val="00A40FD2"/>
    <w:rsid w:val="00A419DF"/>
    <w:rsid w:val="00A41BC5"/>
    <w:rsid w:val="00A428E8"/>
    <w:rsid w:val="00A44CAC"/>
    <w:rsid w:val="00A46093"/>
    <w:rsid w:val="00A46EDF"/>
    <w:rsid w:val="00A478B8"/>
    <w:rsid w:val="00A47D20"/>
    <w:rsid w:val="00A502E6"/>
    <w:rsid w:val="00A50C20"/>
    <w:rsid w:val="00A50CAF"/>
    <w:rsid w:val="00A52032"/>
    <w:rsid w:val="00A520D5"/>
    <w:rsid w:val="00A52C64"/>
    <w:rsid w:val="00A52DD9"/>
    <w:rsid w:val="00A53883"/>
    <w:rsid w:val="00A54418"/>
    <w:rsid w:val="00A54603"/>
    <w:rsid w:val="00A5480A"/>
    <w:rsid w:val="00A54D5D"/>
    <w:rsid w:val="00A54E9C"/>
    <w:rsid w:val="00A55787"/>
    <w:rsid w:val="00A559ED"/>
    <w:rsid w:val="00A55A29"/>
    <w:rsid w:val="00A55AF1"/>
    <w:rsid w:val="00A5629B"/>
    <w:rsid w:val="00A5645D"/>
    <w:rsid w:val="00A57BA1"/>
    <w:rsid w:val="00A57CCB"/>
    <w:rsid w:val="00A606C2"/>
    <w:rsid w:val="00A61FE3"/>
    <w:rsid w:val="00A62154"/>
    <w:rsid w:val="00A62609"/>
    <w:rsid w:val="00A6299C"/>
    <w:rsid w:val="00A64251"/>
    <w:rsid w:val="00A64BDD"/>
    <w:rsid w:val="00A6515C"/>
    <w:rsid w:val="00A65F28"/>
    <w:rsid w:val="00A666E0"/>
    <w:rsid w:val="00A66D9C"/>
    <w:rsid w:val="00A66ECF"/>
    <w:rsid w:val="00A67A28"/>
    <w:rsid w:val="00A707F6"/>
    <w:rsid w:val="00A70BFC"/>
    <w:rsid w:val="00A70ED8"/>
    <w:rsid w:val="00A71512"/>
    <w:rsid w:val="00A7190F"/>
    <w:rsid w:val="00A71E18"/>
    <w:rsid w:val="00A71E6B"/>
    <w:rsid w:val="00A7278C"/>
    <w:rsid w:val="00A72A00"/>
    <w:rsid w:val="00A72D06"/>
    <w:rsid w:val="00A72D83"/>
    <w:rsid w:val="00A7301A"/>
    <w:rsid w:val="00A73833"/>
    <w:rsid w:val="00A7390C"/>
    <w:rsid w:val="00A740E6"/>
    <w:rsid w:val="00A7417B"/>
    <w:rsid w:val="00A74D67"/>
    <w:rsid w:val="00A75A42"/>
    <w:rsid w:val="00A75A48"/>
    <w:rsid w:val="00A75B38"/>
    <w:rsid w:val="00A75E04"/>
    <w:rsid w:val="00A75FFA"/>
    <w:rsid w:val="00A767E6"/>
    <w:rsid w:val="00A76BF0"/>
    <w:rsid w:val="00A77183"/>
    <w:rsid w:val="00A7728E"/>
    <w:rsid w:val="00A772D4"/>
    <w:rsid w:val="00A772E4"/>
    <w:rsid w:val="00A7760D"/>
    <w:rsid w:val="00A80498"/>
    <w:rsid w:val="00A80EB2"/>
    <w:rsid w:val="00A80FB3"/>
    <w:rsid w:val="00A81518"/>
    <w:rsid w:val="00A81A54"/>
    <w:rsid w:val="00A820D8"/>
    <w:rsid w:val="00A8384C"/>
    <w:rsid w:val="00A8390D"/>
    <w:rsid w:val="00A84180"/>
    <w:rsid w:val="00A84FEB"/>
    <w:rsid w:val="00A857F7"/>
    <w:rsid w:val="00A85A6F"/>
    <w:rsid w:val="00A85AF2"/>
    <w:rsid w:val="00A868C8"/>
    <w:rsid w:val="00A86C23"/>
    <w:rsid w:val="00A86F36"/>
    <w:rsid w:val="00A874E3"/>
    <w:rsid w:val="00A879A1"/>
    <w:rsid w:val="00A87ACF"/>
    <w:rsid w:val="00A91087"/>
    <w:rsid w:val="00A912A1"/>
    <w:rsid w:val="00A91402"/>
    <w:rsid w:val="00A91F74"/>
    <w:rsid w:val="00A92A00"/>
    <w:rsid w:val="00A92C07"/>
    <w:rsid w:val="00A9388D"/>
    <w:rsid w:val="00A93A3E"/>
    <w:rsid w:val="00A942F8"/>
    <w:rsid w:val="00A9485B"/>
    <w:rsid w:val="00A9485E"/>
    <w:rsid w:val="00A94BAF"/>
    <w:rsid w:val="00A9524E"/>
    <w:rsid w:val="00A95F49"/>
    <w:rsid w:val="00A966FE"/>
    <w:rsid w:val="00A96F73"/>
    <w:rsid w:val="00A97144"/>
    <w:rsid w:val="00A979E8"/>
    <w:rsid w:val="00AA082D"/>
    <w:rsid w:val="00AA0AFF"/>
    <w:rsid w:val="00AA0DD0"/>
    <w:rsid w:val="00AA0F33"/>
    <w:rsid w:val="00AA10A2"/>
    <w:rsid w:val="00AA1A5F"/>
    <w:rsid w:val="00AA2352"/>
    <w:rsid w:val="00AA2A23"/>
    <w:rsid w:val="00AA33D1"/>
    <w:rsid w:val="00AA4833"/>
    <w:rsid w:val="00AA48E6"/>
    <w:rsid w:val="00AA4DEA"/>
    <w:rsid w:val="00AA4E6E"/>
    <w:rsid w:val="00AA5CBA"/>
    <w:rsid w:val="00AA6103"/>
    <w:rsid w:val="00AA6ACA"/>
    <w:rsid w:val="00AA6C7A"/>
    <w:rsid w:val="00AB1249"/>
    <w:rsid w:val="00AB16F6"/>
    <w:rsid w:val="00AB175F"/>
    <w:rsid w:val="00AB1A0D"/>
    <w:rsid w:val="00AB205F"/>
    <w:rsid w:val="00AB209B"/>
    <w:rsid w:val="00AB2183"/>
    <w:rsid w:val="00AB2AF1"/>
    <w:rsid w:val="00AB2DCC"/>
    <w:rsid w:val="00AB3171"/>
    <w:rsid w:val="00AB38DC"/>
    <w:rsid w:val="00AB3BBC"/>
    <w:rsid w:val="00AB5380"/>
    <w:rsid w:val="00AB578F"/>
    <w:rsid w:val="00AB5957"/>
    <w:rsid w:val="00AB5C83"/>
    <w:rsid w:val="00AB702C"/>
    <w:rsid w:val="00AB74E0"/>
    <w:rsid w:val="00AB7959"/>
    <w:rsid w:val="00AB7E9B"/>
    <w:rsid w:val="00AC0D6C"/>
    <w:rsid w:val="00AC0D84"/>
    <w:rsid w:val="00AC1502"/>
    <w:rsid w:val="00AC1CC2"/>
    <w:rsid w:val="00AC1FED"/>
    <w:rsid w:val="00AC2A2D"/>
    <w:rsid w:val="00AC2DAD"/>
    <w:rsid w:val="00AC3044"/>
    <w:rsid w:val="00AC38FB"/>
    <w:rsid w:val="00AC3AC8"/>
    <w:rsid w:val="00AC3B0A"/>
    <w:rsid w:val="00AC5027"/>
    <w:rsid w:val="00AC5193"/>
    <w:rsid w:val="00AC551C"/>
    <w:rsid w:val="00AC600A"/>
    <w:rsid w:val="00AC6F4E"/>
    <w:rsid w:val="00AC7034"/>
    <w:rsid w:val="00AC76A1"/>
    <w:rsid w:val="00AC7DB2"/>
    <w:rsid w:val="00AD069A"/>
    <w:rsid w:val="00AD2464"/>
    <w:rsid w:val="00AD30F2"/>
    <w:rsid w:val="00AD31B0"/>
    <w:rsid w:val="00AD3328"/>
    <w:rsid w:val="00AD34F3"/>
    <w:rsid w:val="00AD3550"/>
    <w:rsid w:val="00AD3B44"/>
    <w:rsid w:val="00AD3ED6"/>
    <w:rsid w:val="00AD49C2"/>
    <w:rsid w:val="00AD5207"/>
    <w:rsid w:val="00AD5A32"/>
    <w:rsid w:val="00AD5AF4"/>
    <w:rsid w:val="00AD62D3"/>
    <w:rsid w:val="00AD7E9B"/>
    <w:rsid w:val="00AE06AD"/>
    <w:rsid w:val="00AE1398"/>
    <w:rsid w:val="00AE1790"/>
    <w:rsid w:val="00AE214E"/>
    <w:rsid w:val="00AE2955"/>
    <w:rsid w:val="00AE2BF0"/>
    <w:rsid w:val="00AE2C7A"/>
    <w:rsid w:val="00AE336D"/>
    <w:rsid w:val="00AE5579"/>
    <w:rsid w:val="00AE55BE"/>
    <w:rsid w:val="00AE5AA6"/>
    <w:rsid w:val="00AE5C30"/>
    <w:rsid w:val="00AE5C49"/>
    <w:rsid w:val="00AE774B"/>
    <w:rsid w:val="00AE7A9F"/>
    <w:rsid w:val="00AF039F"/>
    <w:rsid w:val="00AF1501"/>
    <w:rsid w:val="00AF1594"/>
    <w:rsid w:val="00AF159C"/>
    <w:rsid w:val="00AF1C33"/>
    <w:rsid w:val="00AF1F54"/>
    <w:rsid w:val="00AF2A27"/>
    <w:rsid w:val="00AF2D27"/>
    <w:rsid w:val="00AF2D4D"/>
    <w:rsid w:val="00AF332D"/>
    <w:rsid w:val="00AF37D9"/>
    <w:rsid w:val="00AF39FF"/>
    <w:rsid w:val="00AF3A21"/>
    <w:rsid w:val="00AF3B64"/>
    <w:rsid w:val="00AF3C5E"/>
    <w:rsid w:val="00AF408D"/>
    <w:rsid w:val="00AF4BF8"/>
    <w:rsid w:val="00AF4C51"/>
    <w:rsid w:val="00AF50C1"/>
    <w:rsid w:val="00AF64C2"/>
    <w:rsid w:val="00AF70CA"/>
    <w:rsid w:val="00AF7CD2"/>
    <w:rsid w:val="00B00D1D"/>
    <w:rsid w:val="00B0100B"/>
    <w:rsid w:val="00B0155C"/>
    <w:rsid w:val="00B0207A"/>
    <w:rsid w:val="00B02518"/>
    <w:rsid w:val="00B02FA9"/>
    <w:rsid w:val="00B04469"/>
    <w:rsid w:val="00B04A80"/>
    <w:rsid w:val="00B057D3"/>
    <w:rsid w:val="00B05B5F"/>
    <w:rsid w:val="00B05D0E"/>
    <w:rsid w:val="00B05DC1"/>
    <w:rsid w:val="00B06548"/>
    <w:rsid w:val="00B06867"/>
    <w:rsid w:val="00B06FD8"/>
    <w:rsid w:val="00B07258"/>
    <w:rsid w:val="00B077FF"/>
    <w:rsid w:val="00B079D3"/>
    <w:rsid w:val="00B10006"/>
    <w:rsid w:val="00B104EA"/>
    <w:rsid w:val="00B10869"/>
    <w:rsid w:val="00B10EE8"/>
    <w:rsid w:val="00B11095"/>
    <w:rsid w:val="00B11482"/>
    <w:rsid w:val="00B117FE"/>
    <w:rsid w:val="00B11D2C"/>
    <w:rsid w:val="00B11F28"/>
    <w:rsid w:val="00B120A9"/>
    <w:rsid w:val="00B12740"/>
    <w:rsid w:val="00B13B0A"/>
    <w:rsid w:val="00B161BD"/>
    <w:rsid w:val="00B161FE"/>
    <w:rsid w:val="00B16BE9"/>
    <w:rsid w:val="00B16DDC"/>
    <w:rsid w:val="00B1752F"/>
    <w:rsid w:val="00B203C0"/>
    <w:rsid w:val="00B20F68"/>
    <w:rsid w:val="00B2232B"/>
    <w:rsid w:val="00B2275F"/>
    <w:rsid w:val="00B22ABC"/>
    <w:rsid w:val="00B22F80"/>
    <w:rsid w:val="00B2322A"/>
    <w:rsid w:val="00B2322B"/>
    <w:rsid w:val="00B23DA0"/>
    <w:rsid w:val="00B24182"/>
    <w:rsid w:val="00B24313"/>
    <w:rsid w:val="00B24B70"/>
    <w:rsid w:val="00B255F3"/>
    <w:rsid w:val="00B257C9"/>
    <w:rsid w:val="00B26518"/>
    <w:rsid w:val="00B26651"/>
    <w:rsid w:val="00B268B5"/>
    <w:rsid w:val="00B26AB7"/>
    <w:rsid w:val="00B26B62"/>
    <w:rsid w:val="00B26BF6"/>
    <w:rsid w:val="00B26D62"/>
    <w:rsid w:val="00B27087"/>
    <w:rsid w:val="00B27F75"/>
    <w:rsid w:val="00B27FA2"/>
    <w:rsid w:val="00B313A8"/>
    <w:rsid w:val="00B31EF2"/>
    <w:rsid w:val="00B328CD"/>
    <w:rsid w:val="00B337C7"/>
    <w:rsid w:val="00B33B79"/>
    <w:rsid w:val="00B33DC7"/>
    <w:rsid w:val="00B344CA"/>
    <w:rsid w:val="00B34C28"/>
    <w:rsid w:val="00B34EA1"/>
    <w:rsid w:val="00B357DD"/>
    <w:rsid w:val="00B36017"/>
    <w:rsid w:val="00B36BB1"/>
    <w:rsid w:val="00B37C61"/>
    <w:rsid w:val="00B37C69"/>
    <w:rsid w:val="00B40472"/>
    <w:rsid w:val="00B40627"/>
    <w:rsid w:val="00B40ABD"/>
    <w:rsid w:val="00B42080"/>
    <w:rsid w:val="00B4248C"/>
    <w:rsid w:val="00B42ABD"/>
    <w:rsid w:val="00B42C33"/>
    <w:rsid w:val="00B430FD"/>
    <w:rsid w:val="00B4359F"/>
    <w:rsid w:val="00B435E7"/>
    <w:rsid w:val="00B44D12"/>
    <w:rsid w:val="00B44D18"/>
    <w:rsid w:val="00B45449"/>
    <w:rsid w:val="00B4606D"/>
    <w:rsid w:val="00B46D93"/>
    <w:rsid w:val="00B47194"/>
    <w:rsid w:val="00B501FB"/>
    <w:rsid w:val="00B507E3"/>
    <w:rsid w:val="00B50DA2"/>
    <w:rsid w:val="00B512DD"/>
    <w:rsid w:val="00B5194C"/>
    <w:rsid w:val="00B51B01"/>
    <w:rsid w:val="00B5267F"/>
    <w:rsid w:val="00B528BB"/>
    <w:rsid w:val="00B53401"/>
    <w:rsid w:val="00B53C1B"/>
    <w:rsid w:val="00B53CC0"/>
    <w:rsid w:val="00B542A8"/>
    <w:rsid w:val="00B543CC"/>
    <w:rsid w:val="00B5453E"/>
    <w:rsid w:val="00B54A1F"/>
    <w:rsid w:val="00B54BBE"/>
    <w:rsid w:val="00B551EF"/>
    <w:rsid w:val="00B55251"/>
    <w:rsid w:val="00B55295"/>
    <w:rsid w:val="00B55810"/>
    <w:rsid w:val="00B55A5A"/>
    <w:rsid w:val="00B55EAB"/>
    <w:rsid w:val="00B56094"/>
    <w:rsid w:val="00B56128"/>
    <w:rsid w:val="00B5666C"/>
    <w:rsid w:val="00B56897"/>
    <w:rsid w:val="00B56C98"/>
    <w:rsid w:val="00B57060"/>
    <w:rsid w:val="00B602B8"/>
    <w:rsid w:val="00B60438"/>
    <w:rsid w:val="00B60A8B"/>
    <w:rsid w:val="00B6121D"/>
    <w:rsid w:val="00B61513"/>
    <w:rsid w:val="00B61C60"/>
    <w:rsid w:val="00B61E6A"/>
    <w:rsid w:val="00B62057"/>
    <w:rsid w:val="00B623D0"/>
    <w:rsid w:val="00B63D98"/>
    <w:rsid w:val="00B64402"/>
    <w:rsid w:val="00B64723"/>
    <w:rsid w:val="00B65547"/>
    <w:rsid w:val="00B655A3"/>
    <w:rsid w:val="00B658F1"/>
    <w:rsid w:val="00B663A2"/>
    <w:rsid w:val="00B66567"/>
    <w:rsid w:val="00B66727"/>
    <w:rsid w:val="00B67C6B"/>
    <w:rsid w:val="00B67DBF"/>
    <w:rsid w:val="00B7013A"/>
    <w:rsid w:val="00B70519"/>
    <w:rsid w:val="00B705C7"/>
    <w:rsid w:val="00B71983"/>
    <w:rsid w:val="00B7225C"/>
    <w:rsid w:val="00B72DB0"/>
    <w:rsid w:val="00B742E2"/>
    <w:rsid w:val="00B74603"/>
    <w:rsid w:val="00B748AC"/>
    <w:rsid w:val="00B74A43"/>
    <w:rsid w:val="00B74FF7"/>
    <w:rsid w:val="00B754BE"/>
    <w:rsid w:val="00B758FC"/>
    <w:rsid w:val="00B75CE3"/>
    <w:rsid w:val="00B75D06"/>
    <w:rsid w:val="00B76584"/>
    <w:rsid w:val="00B76963"/>
    <w:rsid w:val="00B76A3E"/>
    <w:rsid w:val="00B76D94"/>
    <w:rsid w:val="00B8102E"/>
    <w:rsid w:val="00B81554"/>
    <w:rsid w:val="00B81BCA"/>
    <w:rsid w:val="00B81C7C"/>
    <w:rsid w:val="00B826AA"/>
    <w:rsid w:val="00B827B0"/>
    <w:rsid w:val="00B82CF6"/>
    <w:rsid w:val="00B837B2"/>
    <w:rsid w:val="00B83B8D"/>
    <w:rsid w:val="00B83E4F"/>
    <w:rsid w:val="00B843AC"/>
    <w:rsid w:val="00B8442F"/>
    <w:rsid w:val="00B84479"/>
    <w:rsid w:val="00B86DD8"/>
    <w:rsid w:val="00B87D6B"/>
    <w:rsid w:val="00B87ECA"/>
    <w:rsid w:val="00B908F4"/>
    <w:rsid w:val="00B90A40"/>
    <w:rsid w:val="00B91678"/>
    <w:rsid w:val="00B932C1"/>
    <w:rsid w:val="00B932E1"/>
    <w:rsid w:val="00B9388E"/>
    <w:rsid w:val="00B938BE"/>
    <w:rsid w:val="00B93EF1"/>
    <w:rsid w:val="00B9419B"/>
    <w:rsid w:val="00B941FF"/>
    <w:rsid w:val="00B94CA0"/>
    <w:rsid w:val="00B95078"/>
    <w:rsid w:val="00B950DE"/>
    <w:rsid w:val="00B96002"/>
    <w:rsid w:val="00B96368"/>
    <w:rsid w:val="00B963C4"/>
    <w:rsid w:val="00B969A8"/>
    <w:rsid w:val="00B9752A"/>
    <w:rsid w:val="00B97761"/>
    <w:rsid w:val="00BA13B6"/>
    <w:rsid w:val="00BA13FE"/>
    <w:rsid w:val="00BA15C9"/>
    <w:rsid w:val="00BA23D6"/>
    <w:rsid w:val="00BA26DB"/>
    <w:rsid w:val="00BA2A5B"/>
    <w:rsid w:val="00BA2CB8"/>
    <w:rsid w:val="00BA3449"/>
    <w:rsid w:val="00BA4749"/>
    <w:rsid w:val="00BA53A2"/>
    <w:rsid w:val="00BA5AF7"/>
    <w:rsid w:val="00BA6209"/>
    <w:rsid w:val="00BA644E"/>
    <w:rsid w:val="00BA68F5"/>
    <w:rsid w:val="00BA69BA"/>
    <w:rsid w:val="00BA7395"/>
    <w:rsid w:val="00BA783C"/>
    <w:rsid w:val="00BA7885"/>
    <w:rsid w:val="00BA79E4"/>
    <w:rsid w:val="00BA7B5C"/>
    <w:rsid w:val="00BA7CB3"/>
    <w:rsid w:val="00BA7E49"/>
    <w:rsid w:val="00BB0530"/>
    <w:rsid w:val="00BB0D59"/>
    <w:rsid w:val="00BB0F31"/>
    <w:rsid w:val="00BB13EE"/>
    <w:rsid w:val="00BB19D3"/>
    <w:rsid w:val="00BB1A4F"/>
    <w:rsid w:val="00BB24FB"/>
    <w:rsid w:val="00BB29CF"/>
    <w:rsid w:val="00BB2B95"/>
    <w:rsid w:val="00BB361E"/>
    <w:rsid w:val="00BB3D3D"/>
    <w:rsid w:val="00BB4162"/>
    <w:rsid w:val="00BB43B7"/>
    <w:rsid w:val="00BB4E8E"/>
    <w:rsid w:val="00BB567F"/>
    <w:rsid w:val="00BB56CD"/>
    <w:rsid w:val="00BB5BE4"/>
    <w:rsid w:val="00BB6117"/>
    <w:rsid w:val="00BB6189"/>
    <w:rsid w:val="00BB6711"/>
    <w:rsid w:val="00BB6D7B"/>
    <w:rsid w:val="00BB71D8"/>
    <w:rsid w:val="00BB738D"/>
    <w:rsid w:val="00BB74D5"/>
    <w:rsid w:val="00BB7E87"/>
    <w:rsid w:val="00BC1585"/>
    <w:rsid w:val="00BC169B"/>
    <w:rsid w:val="00BC1A5C"/>
    <w:rsid w:val="00BC2387"/>
    <w:rsid w:val="00BC284D"/>
    <w:rsid w:val="00BC28DD"/>
    <w:rsid w:val="00BC2E16"/>
    <w:rsid w:val="00BC36FC"/>
    <w:rsid w:val="00BC4C4D"/>
    <w:rsid w:val="00BC604A"/>
    <w:rsid w:val="00BC63B1"/>
    <w:rsid w:val="00BC69C1"/>
    <w:rsid w:val="00BC6AD7"/>
    <w:rsid w:val="00BC7F45"/>
    <w:rsid w:val="00BD2555"/>
    <w:rsid w:val="00BD2563"/>
    <w:rsid w:val="00BD2940"/>
    <w:rsid w:val="00BD29EF"/>
    <w:rsid w:val="00BD2D75"/>
    <w:rsid w:val="00BD2E2D"/>
    <w:rsid w:val="00BD35DE"/>
    <w:rsid w:val="00BD3706"/>
    <w:rsid w:val="00BD4ABD"/>
    <w:rsid w:val="00BD52BB"/>
    <w:rsid w:val="00BD5DBD"/>
    <w:rsid w:val="00BD5E37"/>
    <w:rsid w:val="00BD681C"/>
    <w:rsid w:val="00BD7980"/>
    <w:rsid w:val="00BD7B5B"/>
    <w:rsid w:val="00BE08D8"/>
    <w:rsid w:val="00BE0D90"/>
    <w:rsid w:val="00BE0FB0"/>
    <w:rsid w:val="00BE11CA"/>
    <w:rsid w:val="00BE15A9"/>
    <w:rsid w:val="00BE1AA1"/>
    <w:rsid w:val="00BE1C10"/>
    <w:rsid w:val="00BE2A3C"/>
    <w:rsid w:val="00BE34CD"/>
    <w:rsid w:val="00BE34E8"/>
    <w:rsid w:val="00BE367C"/>
    <w:rsid w:val="00BE3CE9"/>
    <w:rsid w:val="00BE3E7F"/>
    <w:rsid w:val="00BE44E2"/>
    <w:rsid w:val="00BE67EA"/>
    <w:rsid w:val="00BE6E15"/>
    <w:rsid w:val="00BE6FBE"/>
    <w:rsid w:val="00BE739E"/>
    <w:rsid w:val="00BE7C85"/>
    <w:rsid w:val="00BE7E34"/>
    <w:rsid w:val="00BF08EC"/>
    <w:rsid w:val="00BF0CB7"/>
    <w:rsid w:val="00BF120D"/>
    <w:rsid w:val="00BF12A2"/>
    <w:rsid w:val="00BF1EAE"/>
    <w:rsid w:val="00BF24F1"/>
    <w:rsid w:val="00BF26D1"/>
    <w:rsid w:val="00BF2B6A"/>
    <w:rsid w:val="00BF363D"/>
    <w:rsid w:val="00BF3D13"/>
    <w:rsid w:val="00BF3DC4"/>
    <w:rsid w:val="00BF3EAF"/>
    <w:rsid w:val="00BF3FD5"/>
    <w:rsid w:val="00BF42E6"/>
    <w:rsid w:val="00BF441D"/>
    <w:rsid w:val="00BF4460"/>
    <w:rsid w:val="00BF4654"/>
    <w:rsid w:val="00BF4B2C"/>
    <w:rsid w:val="00BF5287"/>
    <w:rsid w:val="00BF540E"/>
    <w:rsid w:val="00BF5570"/>
    <w:rsid w:val="00BF61B1"/>
    <w:rsid w:val="00BF6535"/>
    <w:rsid w:val="00BF76F0"/>
    <w:rsid w:val="00BF7E97"/>
    <w:rsid w:val="00C0067A"/>
    <w:rsid w:val="00C006CD"/>
    <w:rsid w:val="00C00D22"/>
    <w:rsid w:val="00C01B50"/>
    <w:rsid w:val="00C01F27"/>
    <w:rsid w:val="00C020D9"/>
    <w:rsid w:val="00C020FE"/>
    <w:rsid w:val="00C025EF"/>
    <w:rsid w:val="00C02E5A"/>
    <w:rsid w:val="00C039CD"/>
    <w:rsid w:val="00C03E44"/>
    <w:rsid w:val="00C03F29"/>
    <w:rsid w:val="00C04732"/>
    <w:rsid w:val="00C0492C"/>
    <w:rsid w:val="00C04C7A"/>
    <w:rsid w:val="00C053EC"/>
    <w:rsid w:val="00C06B75"/>
    <w:rsid w:val="00C06D94"/>
    <w:rsid w:val="00C06E1E"/>
    <w:rsid w:val="00C06FEF"/>
    <w:rsid w:val="00C10C36"/>
    <w:rsid w:val="00C10E9A"/>
    <w:rsid w:val="00C12399"/>
    <w:rsid w:val="00C12AC3"/>
    <w:rsid w:val="00C13638"/>
    <w:rsid w:val="00C139ED"/>
    <w:rsid w:val="00C13C41"/>
    <w:rsid w:val="00C14FF9"/>
    <w:rsid w:val="00C1513A"/>
    <w:rsid w:val="00C15CDB"/>
    <w:rsid w:val="00C1655F"/>
    <w:rsid w:val="00C172DA"/>
    <w:rsid w:val="00C17364"/>
    <w:rsid w:val="00C175A8"/>
    <w:rsid w:val="00C202B3"/>
    <w:rsid w:val="00C2045F"/>
    <w:rsid w:val="00C21252"/>
    <w:rsid w:val="00C217A9"/>
    <w:rsid w:val="00C21969"/>
    <w:rsid w:val="00C21DC4"/>
    <w:rsid w:val="00C22205"/>
    <w:rsid w:val="00C222A5"/>
    <w:rsid w:val="00C224A9"/>
    <w:rsid w:val="00C2351B"/>
    <w:rsid w:val="00C23A76"/>
    <w:rsid w:val="00C23AE7"/>
    <w:rsid w:val="00C23F5C"/>
    <w:rsid w:val="00C24346"/>
    <w:rsid w:val="00C24673"/>
    <w:rsid w:val="00C24BD9"/>
    <w:rsid w:val="00C251E1"/>
    <w:rsid w:val="00C25AE0"/>
    <w:rsid w:val="00C25B86"/>
    <w:rsid w:val="00C25D81"/>
    <w:rsid w:val="00C25EAC"/>
    <w:rsid w:val="00C25EC5"/>
    <w:rsid w:val="00C264C9"/>
    <w:rsid w:val="00C278BE"/>
    <w:rsid w:val="00C27B28"/>
    <w:rsid w:val="00C27C47"/>
    <w:rsid w:val="00C27EED"/>
    <w:rsid w:val="00C30260"/>
    <w:rsid w:val="00C313DB"/>
    <w:rsid w:val="00C3178E"/>
    <w:rsid w:val="00C3269B"/>
    <w:rsid w:val="00C327A9"/>
    <w:rsid w:val="00C32999"/>
    <w:rsid w:val="00C32D49"/>
    <w:rsid w:val="00C3349C"/>
    <w:rsid w:val="00C334B5"/>
    <w:rsid w:val="00C33562"/>
    <w:rsid w:val="00C339BC"/>
    <w:rsid w:val="00C34D63"/>
    <w:rsid w:val="00C35070"/>
    <w:rsid w:val="00C35A56"/>
    <w:rsid w:val="00C365EE"/>
    <w:rsid w:val="00C368ED"/>
    <w:rsid w:val="00C36BEC"/>
    <w:rsid w:val="00C36C56"/>
    <w:rsid w:val="00C36F6F"/>
    <w:rsid w:val="00C374EB"/>
    <w:rsid w:val="00C40A2B"/>
    <w:rsid w:val="00C417D3"/>
    <w:rsid w:val="00C41A1F"/>
    <w:rsid w:val="00C43151"/>
    <w:rsid w:val="00C43273"/>
    <w:rsid w:val="00C433EC"/>
    <w:rsid w:val="00C458BA"/>
    <w:rsid w:val="00C4590D"/>
    <w:rsid w:val="00C45C41"/>
    <w:rsid w:val="00C462A8"/>
    <w:rsid w:val="00C4645D"/>
    <w:rsid w:val="00C46D23"/>
    <w:rsid w:val="00C519E9"/>
    <w:rsid w:val="00C521B2"/>
    <w:rsid w:val="00C527C1"/>
    <w:rsid w:val="00C52FB7"/>
    <w:rsid w:val="00C533CB"/>
    <w:rsid w:val="00C5362D"/>
    <w:rsid w:val="00C53ECC"/>
    <w:rsid w:val="00C547CE"/>
    <w:rsid w:val="00C54CE1"/>
    <w:rsid w:val="00C553EE"/>
    <w:rsid w:val="00C554F1"/>
    <w:rsid w:val="00C555F6"/>
    <w:rsid w:val="00C55AF9"/>
    <w:rsid w:val="00C560EE"/>
    <w:rsid w:val="00C56107"/>
    <w:rsid w:val="00C56356"/>
    <w:rsid w:val="00C5653C"/>
    <w:rsid w:val="00C56EFD"/>
    <w:rsid w:val="00C57B26"/>
    <w:rsid w:val="00C6008A"/>
    <w:rsid w:val="00C6073C"/>
    <w:rsid w:val="00C62B23"/>
    <w:rsid w:val="00C63241"/>
    <w:rsid w:val="00C63355"/>
    <w:rsid w:val="00C635B2"/>
    <w:rsid w:val="00C6364E"/>
    <w:rsid w:val="00C63B69"/>
    <w:rsid w:val="00C63E1E"/>
    <w:rsid w:val="00C641EC"/>
    <w:rsid w:val="00C64F23"/>
    <w:rsid w:val="00C65334"/>
    <w:rsid w:val="00C65760"/>
    <w:rsid w:val="00C65C21"/>
    <w:rsid w:val="00C6607A"/>
    <w:rsid w:val="00C67235"/>
    <w:rsid w:val="00C67406"/>
    <w:rsid w:val="00C67B4C"/>
    <w:rsid w:val="00C67C94"/>
    <w:rsid w:val="00C67FDF"/>
    <w:rsid w:val="00C70119"/>
    <w:rsid w:val="00C7073E"/>
    <w:rsid w:val="00C70F0C"/>
    <w:rsid w:val="00C71445"/>
    <w:rsid w:val="00C7167F"/>
    <w:rsid w:val="00C72306"/>
    <w:rsid w:val="00C73AD5"/>
    <w:rsid w:val="00C74079"/>
    <w:rsid w:val="00C74ED1"/>
    <w:rsid w:val="00C756BE"/>
    <w:rsid w:val="00C76F3F"/>
    <w:rsid w:val="00C77542"/>
    <w:rsid w:val="00C7770E"/>
    <w:rsid w:val="00C808B6"/>
    <w:rsid w:val="00C80FF6"/>
    <w:rsid w:val="00C81038"/>
    <w:rsid w:val="00C812FB"/>
    <w:rsid w:val="00C814B0"/>
    <w:rsid w:val="00C81A60"/>
    <w:rsid w:val="00C81BA8"/>
    <w:rsid w:val="00C82D62"/>
    <w:rsid w:val="00C831C9"/>
    <w:rsid w:val="00C84258"/>
    <w:rsid w:val="00C843C9"/>
    <w:rsid w:val="00C84627"/>
    <w:rsid w:val="00C84E7B"/>
    <w:rsid w:val="00C84F09"/>
    <w:rsid w:val="00C850B1"/>
    <w:rsid w:val="00C85944"/>
    <w:rsid w:val="00C85C2D"/>
    <w:rsid w:val="00C864EC"/>
    <w:rsid w:val="00C86C41"/>
    <w:rsid w:val="00C86C45"/>
    <w:rsid w:val="00C872E7"/>
    <w:rsid w:val="00C90263"/>
    <w:rsid w:val="00C90580"/>
    <w:rsid w:val="00C91B8A"/>
    <w:rsid w:val="00C93740"/>
    <w:rsid w:val="00C940D3"/>
    <w:rsid w:val="00C94717"/>
    <w:rsid w:val="00C96055"/>
    <w:rsid w:val="00C96718"/>
    <w:rsid w:val="00C9763B"/>
    <w:rsid w:val="00C97FDC"/>
    <w:rsid w:val="00CA0969"/>
    <w:rsid w:val="00CA1D45"/>
    <w:rsid w:val="00CA2C8D"/>
    <w:rsid w:val="00CA322D"/>
    <w:rsid w:val="00CA331F"/>
    <w:rsid w:val="00CA40BB"/>
    <w:rsid w:val="00CA49BE"/>
    <w:rsid w:val="00CA56B7"/>
    <w:rsid w:val="00CA5F5D"/>
    <w:rsid w:val="00CA744A"/>
    <w:rsid w:val="00CA7A6B"/>
    <w:rsid w:val="00CB0ED7"/>
    <w:rsid w:val="00CB1E66"/>
    <w:rsid w:val="00CB38FF"/>
    <w:rsid w:val="00CB4A42"/>
    <w:rsid w:val="00CB686E"/>
    <w:rsid w:val="00CB73ED"/>
    <w:rsid w:val="00CC0010"/>
    <w:rsid w:val="00CC096E"/>
    <w:rsid w:val="00CC0A43"/>
    <w:rsid w:val="00CC0B38"/>
    <w:rsid w:val="00CC166E"/>
    <w:rsid w:val="00CC1B2B"/>
    <w:rsid w:val="00CC2672"/>
    <w:rsid w:val="00CC3679"/>
    <w:rsid w:val="00CC4A44"/>
    <w:rsid w:val="00CC5B16"/>
    <w:rsid w:val="00CC5BAA"/>
    <w:rsid w:val="00CC5BE8"/>
    <w:rsid w:val="00CC65CE"/>
    <w:rsid w:val="00CC6CC8"/>
    <w:rsid w:val="00CC6E71"/>
    <w:rsid w:val="00CC79C8"/>
    <w:rsid w:val="00CC7F23"/>
    <w:rsid w:val="00CD0043"/>
    <w:rsid w:val="00CD0B90"/>
    <w:rsid w:val="00CD2A2A"/>
    <w:rsid w:val="00CD2D4A"/>
    <w:rsid w:val="00CD3E58"/>
    <w:rsid w:val="00CD46F6"/>
    <w:rsid w:val="00CD5D7D"/>
    <w:rsid w:val="00CD676C"/>
    <w:rsid w:val="00CD679A"/>
    <w:rsid w:val="00CD75E9"/>
    <w:rsid w:val="00CD7A3B"/>
    <w:rsid w:val="00CE0A19"/>
    <w:rsid w:val="00CE0A7D"/>
    <w:rsid w:val="00CE12DB"/>
    <w:rsid w:val="00CE1547"/>
    <w:rsid w:val="00CE1775"/>
    <w:rsid w:val="00CE2332"/>
    <w:rsid w:val="00CE2A72"/>
    <w:rsid w:val="00CE336C"/>
    <w:rsid w:val="00CE378C"/>
    <w:rsid w:val="00CE3DB5"/>
    <w:rsid w:val="00CE519F"/>
    <w:rsid w:val="00CE594B"/>
    <w:rsid w:val="00CE6F10"/>
    <w:rsid w:val="00CE6F86"/>
    <w:rsid w:val="00CF07BF"/>
    <w:rsid w:val="00CF08B6"/>
    <w:rsid w:val="00CF0DB0"/>
    <w:rsid w:val="00CF16BF"/>
    <w:rsid w:val="00CF1BEC"/>
    <w:rsid w:val="00CF2F4E"/>
    <w:rsid w:val="00CF3077"/>
    <w:rsid w:val="00CF3084"/>
    <w:rsid w:val="00CF396F"/>
    <w:rsid w:val="00CF5117"/>
    <w:rsid w:val="00CF533B"/>
    <w:rsid w:val="00CF56FF"/>
    <w:rsid w:val="00CF5EC2"/>
    <w:rsid w:val="00CF5F49"/>
    <w:rsid w:val="00CF63CC"/>
    <w:rsid w:val="00CF6EC5"/>
    <w:rsid w:val="00CF6FC3"/>
    <w:rsid w:val="00CF7027"/>
    <w:rsid w:val="00CF7BF2"/>
    <w:rsid w:val="00CF7C45"/>
    <w:rsid w:val="00D00132"/>
    <w:rsid w:val="00D00E5B"/>
    <w:rsid w:val="00D0100F"/>
    <w:rsid w:val="00D01C08"/>
    <w:rsid w:val="00D01E0E"/>
    <w:rsid w:val="00D02117"/>
    <w:rsid w:val="00D0303F"/>
    <w:rsid w:val="00D03A5E"/>
    <w:rsid w:val="00D03E0A"/>
    <w:rsid w:val="00D0407C"/>
    <w:rsid w:val="00D04505"/>
    <w:rsid w:val="00D04725"/>
    <w:rsid w:val="00D064CD"/>
    <w:rsid w:val="00D06E81"/>
    <w:rsid w:val="00D07799"/>
    <w:rsid w:val="00D0786C"/>
    <w:rsid w:val="00D07CE6"/>
    <w:rsid w:val="00D07DF8"/>
    <w:rsid w:val="00D1127D"/>
    <w:rsid w:val="00D122E4"/>
    <w:rsid w:val="00D12709"/>
    <w:rsid w:val="00D129B5"/>
    <w:rsid w:val="00D12DF1"/>
    <w:rsid w:val="00D1392D"/>
    <w:rsid w:val="00D151A2"/>
    <w:rsid w:val="00D1595A"/>
    <w:rsid w:val="00D16218"/>
    <w:rsid w:val="00D17DED"/>
    <w:rsid w:val="00D20713"/>
    <w:rsid w:val="00D20A06"/>
    <w:rsid w:val="00D2239B"/>
    <w:rsid w:val="00D2291A"/>
    <w:rsid w:val="00D23E30"/>
    <w:rsid w:val="00D23F92"/>
    <w:rsid w:val="00D24F3B"/>
    <w:rsid w:val="00D24F93"/>
    <w:rsid w:val="00D250D1"/>
    <w:rsid w:val="00D26B13"/>
    <w:rsid w:val="00D276CF"/>
    <w:rsid w:val="00D2770B"/>
    <w:rsid w:val="00D27D18"/>
    <w:rsid w:val="00D31CA2"/>
    <w:rsid w:val="00D32BED"/>
    <w:rsid w:val="00D32F4E"/>
    <w:rsid w:val="00D33378"/>
    <w:rsid w:val="00D33D60"/>
    <w:rsid w:val="00D35800"/>
    <w:rsid w:val="00D35BA1"/>
    <w:rsid w:val="00D35DF0"/>
    <w:rsid w:val="00D364C2"/>
    <w:rsid w:val="00D36873"/>
    <w:rsid w:val="00D37170"/>
    <w:rsid w:val="00D37D49"/>
    <w:rsid w:val="00D4041D"/>
    <w:rsid w:val="00D4056F"/>
    <w:rsid w:val="00D41431"/>
    <w:rsid w:val="00D41850"/>
    <w:rsid w:val="00D41B2F"/>
    <w:rsid w:val="00D4248A"/>
    <w:rsid w:val="00D424C8"/>
    <w:rsid w:val="00D43302"/>
    <w:rsid w:val="00D4363C"/>
    <w:rsid w:val="00D43E49"/>
    <w:rsid w:val="00D44437"/>
    <w:rsid w:val="00D44A54"/>
    <w:rsid w:val="00D47075"/>
    <w:rsid w:val="00D471ED"/>
    <w:rsid w:val="00D47BDF"/>
    <w:rsid w:val="00D47C1C"/>
    <w:rsid w:val="00D50AE0"/>
    <w:rsid w:val="00D527CC"/>
    <w:rsid w:val="00D527DC"/>
    <w:rsid w:val="00D53D1E"/>
    <w:rsid w:val="00D541E2"/>
    <w:rsid w:val="00D553F7"/>
    <w:rsid w:val="00D556DA"/>
    <w:rsid w:val="00D559E0"/>
    <w:rsid w:val="00D55F99"/>
    <w:rsid w:val="00D560D4"/>
    <w:rsid w:val="00D60124"/>
    <w:rsid w:val="00D605D5"/>
    <w:rsid w:val="00D609BC"/>
    <w:rsid w:val="00D60FA2"/>
    <w:rsid w:val="00D6127C"/>
    <w:rsid w:val="00D61CA4"/>
    <w:rsid w:val="00D62458"/>
    <w:rsid w:val="00D632F4"/>
    <w:rsid w:val="00D639D8"/>
    <w:rsid w:val="00D63F14"/>
    <w:rsid w:val="00D63FE6"/>
    <w:rsid w:val="00D64869"/>
    <w:rsid w:val="00D64914"/>
    <w:rsid w:val="00D64FC9"/>
    <w:rsid w:val="00D6581F"/>
    <w:rsid w:val="00D65CC3"/>
    <w:rsid w:val="00D65EAF"/>
    <w:rsid w:val="00D666E1"/>
    <w:rsid w:val="00D66EEE"/>
    <w:rsid w:val="00D6774B"/>
    <w:rsid w:val="00D67A17"/>
    <w:rsid w:val="00D67BD2"/>
    <w:rsid w:val="00D7015D"/>
    <w:rsid w:val="00D705AD"/>
    <w:rsid w:val="00D70780"/>
    <w:rsid w:val="00D71A1D"/>
    <w:rsid w:val="00D72C2D"/>
    <w:rsid w:val="00D72C4E"/>
    <w:rsid w:val="00D72ED4"/>
    <w:rsid w:val="00D7328A"/>
    <w:rsid w:val="00D73435"/>
    <w:rsid w:val="00D73AD6"/>
    <w:rsid w:val="00D75045"/>
    <w:rsid w:val="00D75157"/>
    <w:rsid w:val="00D75F8C"/>
    <w:rsid w:val="00D7670E"/>
    <w:rsid w:val="00D76EE4"/>
    <w:rsid w:val="00D77027"/>
    <w:rsid w:val="00D77591"/>
    <w:rsid w:val="00D77955"/>
    <w:rsid w:val="00D80042"/>
    <w:rsid w:val="00D802A5"/>
    <w:rsid w:val="00D80BE7"/>
    <w:rsid w:val="00D81F4C"/>
    <w:rsid w:val="00D826FE"/>
    <w:rsid w:val="00D82858"/>
    <w:rsid w:val="00D82BC4"/>
    <w:rsid w:val="00D83B4D"/>
    <w:rsid w:val="00D83D18"/>
    <w:rsid w:val="00D84118"/>
    <w:rsid w:val="00D842A1"/>
    <w:rsid w:val="00D845E8"/>
    <w:rsid w:val="00D8596F"/>
    <w:rsid w:val="00D85CCE"/>
    <w:rsid w:val="00D8664F"/>
    <w:rsid w:val="00D8676D"/>
    <w:rsid w:val="00D8680C"/>
    <w:rsid w:val="00D86840"/>
    <w:rsid w:val="00D86B22"/>
    <w:rsid w:val="00D86D04"/>
    <w:rsid w:val="00D877F0"/>
    <w:rsid w:val="00D8790B"/>
    <w:rsid w:val="00D92C39"/>
    <w:rsid w:val="00D930FD"/>
    <w:rsid w:val="00D93450"/>
    <w:rsid w:val="00D944F8"/>
    <w:rsid w:val="00D9452F"/>
    <w:rsid w:val="00D94CB1"/>
    <w:rsid w:val="00D94D22"/>
    <w:rsid w:val="00D95822"/>
    <w:rsid w:val="00D97645"/>
    <w:rsid w:val="00D9794C"/>
    <w:rsid w:val="00DA0598"/>
    <w:rsid w:val="00DA117F"/>
    <w:rsid w:val="00DA13EA"/>
    <w:rsid w:val="00DA172F"/>
    <w:rsid w:val="00DA211D"/>
    <w:rsid w:val="00DA2418"/>
    <w:rsid w:val="00DA2505"/>
    <w:rsid w:val="00DA305C"/>
    <w:rsid w:val="00DA396E"/>
    <w:rsid w:val="00DA3E2E"/>
    <w:rsid w:val="00DA4276"/>
    <w:rsid w:val="00DA4A3B"/>
    <w:rsid w:val="00DA4C91"/>
    <w:rsid w:val="00DA4E24"/>
    <w:rsid w:val="00DA5443"/>
    <w:rsid w:val="00DA58F6"/>
    <w:rsid w:val="00DA60C4"/>
    <w:rsid w:val="00DA6188"/>
    <w:rsid w:val="00DA68A5"/>
    <w:rsid w:val="00DA7400"/>
    <w:rsid w:val="00DA78FD"/>
    <w:rsid w:val="00DA7F7B"/>
    <w:rsid w:val="00DB1CF7"/>
    <w:rsid w:val="00DB1E70"/>
    <w:rsid w:val="00DB23A1"/>
    <w:rsid w:val="00DB26CD"/>
    <w:rsid w:val="00DB2CA6"/>
    <w:rsid w:val="00DB2E56"/>
    <w:rsid w:val="00DB3023"/>
    <w:rsid w:val="00DB4D0E"/>
    <w:rsid w:val="00DB514E"/>
    <w:rsid w:val="00DB57F4"/>
    <w:rsid w:val="00DB772F"/>
    <w:rsid w:val="00DC09C7"/>
    <w:rsid w:val="00DC0AB0"/>
    <w:rsid w:val="00DC137D"/>
    <w:rsid w:val="00DC18B3"/>
    <w:rsid w:val="00DC3940"/>
    <w:rsid w:val="00DC3CC2"/>
    <w:rsid w:val="00DC4D44"/>
    <w:rsid w:val="00DC52AB"/>
    <w:rsid w:val="00DC56ED"/>
    <w:rsid w:val="00DC5E04"/>
    <w:rsid w:val="00DC6184"/>
    <w:rsid w:val="00DC68A5"/>
    <w:rsid w:val="00DC6CFD"/>
    <w:rsid w:val="00DC6EE4"/>
    <w:rsid w:val="00DC756D"/>
    <w:rsid w:val="00DC78D9"/>
    <w:rsid w:val="00DC7AC3"/>
    <w:rsid w:val="00DD00B4"/>
    <w:rsid w:val="00DD044B"/>
    <w:rsid w:val="00DD20BE"/>
    <w:rsid w:val="00DD227A"/>
    <w:rsid w:val="00DD23DF"/>
    <w:rsid w:val="00DD36A7"/>
    <w:rsid w:val="00DD3A9B"/>
    <w:rsid w:val="00DD528C"/>
    <w:rsid w:val="00DD5439"/>
    <w:rsid w:val="00DD59A6"/>
    <w:rsid w:val="00DD610E"/>
    <w:rsid w:val="00DD6168"/>
    <w:rsid w:val="00DD632E"/>
    <w:rsid w:val="00DD63AD"/>
    <w:rsid w:val="00DD63BA"/>
    <w:rsid w:val="00DD682D"/>
    <w:rsid w:val="00DD7158"/>
    <w:rsid w:val="00DD7741"/>
    <w:rsid w:val="00DD7C0C"/>
    <w:rsid w:val="00DE0269"/>
    <w:rsid w:val="00DE050C"/>
    <w:rsid w:val="00DE0B2D"/>
    <w:rsid w:val="00DE0E1F"/>
    <w:rsid w:val="00DE129A"/>
    <w:rsid w:val="00DE17B9"/>
    <w:rsid w:val="00DE1B27"/>
    <w:rsid w:val="00DE1E97"/>
    <w:rsid w:val="00DE2E99"/>
    <w:rsid w:val="00DE3765"/>
    <w:rsid w:val="00DE4422"/>
    <w:rsid w:val="00DE4C5D"/>
    <w:rsid w:val="00DE5574"/>
    <w:rsid w:val="00DE56A4"/>
    <w:rsid w:val="00DE56EE"/>
    <w:rsid w:val="00DE5756"/>
    <w:rsid w:val="00DE5F4C"/>
    <w:rsid w:val="00DE7452"/>
    <w:rsid w:val="00DE7996"/>
    <w:rsid w:val="00DE7BC6"/>
    <w:rsid w:val="00DF01C5"/>
    <w:rsid w:val="00DF20E8"/>
    <w:rsid w:val="00DF2DEC"/>
    <w:rsid w:val="00DF4753"/>
    <w:rsid w:val="00DF4900"/>
    <w:rsid w:val="00DF5A3A"/>
    <w:rsid w:val="00DF5E1F"/>
    <w:rsid w:val="00DF5E82"/>
    <w:rsid w:val="00DF6924"/>
    <w:rsid w:val="00DF6A0B"/>
    <w:rsid w:val="00DF71B2"/>
    <w:rsid w:val="00DF7642"/>
    <w:rsid w:val="00DF77E0"/>
    <w:rsid w:val="00DF7B49"/>
    <w:rsid w:val="00E0057D"/>
    <w:rsid w:val="00E00DB0"/>
    <w:rsid w:val="00E01FDD"/>
    <w:rsid w:val="00E03623"/>
    <w:rsid w:val="00E03B6E"/>
    <w:rsid w:val="00E054E3"/>
    <w:rsid w:val="00E056A5"/>
    <w:rsid w:val="00E0584E"/>
    <w:rsid w:val="00E05893"/>
    <w:rsid w:val="00E060F6"/>
    <w:rsid w:val="00E076DA"/>
    <w:rsid w:val="00E07B55"/>
    <w:rsid w:val="00E07CB8"/>
    <w:rsid w:val="00E11224"/>
    <w:rsid w:val="00E11E4C"/>
    <w:rsid w:val="00E12070"/>
    <w:rsid w:val="00E121E0"/>
    <w:rsid w:val="00E1222C"/>
    <w:rsid w:val="00E1268D"/>
    <w:rsid w:val="00E12983"/>
    <w:rsid w:val="00E12A7C"/>
    <w:rsid w:val="00E12C1E"/>
    <w:rsid w:val="00E1324E"/>
    <w:rsid w:val="00E138C8"/>
    <w:rsid w:val="00E13D0D"/>
    <w:rsid w:val="00E14823"/>
    <w:rsid w:val="00E15844"/>
    <w:rsid w:val="00E15D95"/>
    <w:rsid w:val="00E1613C"/>
    <w:rsid w:val="00E165E3"/>
    <w:rsid w:val="00E1725F"/>
    <w:rsid w:val="00E17367"/>
    <w:rsid w:val="00E17DDA"/>
    <w:rsid w:val="00E20292"/>
    <w:rsid w:val="00E211E7"/>
    <w:rsid w:val="00E2158F"/>
    <w:rsid w:val="00E216D4"/>
    <w:rsid w:val="00E21D4D"/>
    <w:rsid w:val="00E22A59"/>
    <w:rsid w:val="00E236CC"/>
    <w:rsid w:val="00E23727"/>
    <w:rsid w:val="00E245E9"/>
    <w:rsid w:val="00E2499E"/>
    <w:rsid w:val="00E24F33"/>
    <w:rsid w:val="00E25363"/>
    <w:rsid w:val="00E25A7C"/>
    <w:rsid w:val="00E25A81"/>
    <w:rsid w:val="00E25CBC"/>
    <w:rsid w:val="00E25D42"/>
    <w:rsid w:val="00E25FFE"/>
    <w:rsid w:val="00E267AC"/>
    <w:rsid w:val="00E27B5D"/>
    <w:rsid w:val="00E32197"/>
    <w:rsid w:val="00E324C6"/>
    <w:rsid w:val="00E32C4E"/>
    <w:rsid w:val="00E33B0A"/>
    <w:rsid w:val="00E33B3B"/>
    <w:rsid w:val="00E33F6A"/>
    <w:rsid w:val="00E343AC"/>
    <w:rsid w:val="00E3663E"/>
    <w:rsid w:val="00E3687C"/>
    <w:rsid w:val="00E37040"/>
    <w:rsid w:val="00E37599"/>
    <w:rsid w:val="00E37B9F"/>
    <w:rsid w:val="00E37C02"/>
    <w:rsid w:val="00E40FA7"/>
    <w:rsid w:val="00E41CC3"/>
    <w:rsid w:val="00E42551"/>
    <w:rsid w:val="00E428ED"/>
    <w:rsid w:val="00E43DC8"/>
    <w:rsid w:val="00E452B5"/>
    <w:rsid w:val="00E453E0"/>
    <w:rsid w:val="00E45728"/>
    <w:rsid w:val="00E46697"/>
    <w:rsid w:val="00E4684A"/>
    <w:rsid w:val="00E468EF"/>
    <w:rsid w:val="00E474F2"/>
    <w:rsid w:val="00E475D6"/>
    <w:rsid w:val="00E47DE2"/>
    <w:rsid w:val="00E47F5E"/>
    <w:rsid w:val="00E50F15"/>
    <w:rsid w:val="00E51E0A"/>
    <w:rsid w:val="00E51F2D"/>
    <w:rsid w:val="00E523A3"/>
    <w:rsid w:val="00E52944"/>
    <w:rsid w:val="00E533BB"/>
    <w:rsid w:val="00E547CE"/>
    <w:rsid w:val="00E551B0"/>
    <w:rsid w:val="00E55614"/>
    <w:rsid w:val="00E55B7A"/>
    <w:rsid w:val="00E566A3"/>
    <w:rsid w:val="00E56F41"/>
    <w:rsid w:val="00E5749E"/>
    <w:rsid w:val="00E57AC8"/>
    <w:rsid w:val="00E57D40"/>
    <w:rsid w:val="00E60036"/>
    <w:rsid w:val="00E6045D"/>
    <w:rsid w:val="00E604B6"/>
    <w:rsid w:val="00E60960"/>
    <w:rsid w:val="00E60E72"/>
    <w:rsid w:val="00E61111"/>
    <w:rsid w:val="00E61E75"/>
    <w:rsid w:val="00E62067"/>
    <w:rsid w:val="00E6276E"/>
    <w:rsid w:val="00E628FA"/>
    <w:rsid w:val="00E631A6"/>
    <w:rsid w:val="00E63750"/>
    <w:rsid w:val="00E646B0"/>
    <w:rsid w:val="00E6487D"/>
    <w:rsid w:val="00E64D8D"/>
    <w:rsid w:val="00E6503A"/>
    <w:rsid w:val="00E65C23"/>
    <w:rsid w:val="00E65C59"/>
    <w:rsid w:val="00E6651C"/>
    <w:rsid w:val="00E6677F"/>
    <w:rsid w:val="00E668B8"/>
    <w:rsid w:val="00E66D5A"/>
    <w:rsid w:val="00E66F54"/>
    <w:rsid w:val="00E672F5"/>
    <w:rsid w:val="00E678E7"/>
    <w:rsid w:val="00E701B7"/>
    <w:rsid w:val="00E70C80"/>
    <w:rsid w:val="00E712AB"/>
    <w:rsid w:val="00E715F7"/>
    <w:rsid w:val="00E72340"/>
    <w:rsid w:val="00E72EED"/>
    <w:rsid w:val="00E732AC"/>
    <w:rsid w:val="00E7452C"/>
    <w:rsid w:val="00E75118"/>
    <w:rsid w:val="00E7562A"/>
    <w:rsid w:val="00E757AE"/>
    <w:rsid w:val="00E757BB"/>
    <w:rsid w:val="00E75F77"/>
    <w:rsid w:val="00E77759"/>
    <w:rsid w:val="00E77808"/>
    <w:rsid w:val="00E8015D"/>
    <w:rsid w:val="00E8062C"/>
    <w:rsid w:val="00E809C3"/>
    <w:rsid w:val="00E80BB0"/>
    <w:rsid w:val="00E81961"/>
    <w:rsid w:val="00E81AE7"/>
    <w:rsid w:val="00E820BC"/>
    <w:rsid w:val="00E8232F"/>
    <w:rsid w:val="00E83465"/>
    <w:rsid w:val="00E84050"/>
    <w:rsid w:val="00E847F2"/>
    <w:rsid w:val="00E84BF3"/>
    <w:rsid w:val="00E84C6B"/>
    <w:rsid w:val="00E84CB1"/>
    <w:rsid w:val="00E84D22"/>
    <w:rsid w:val="00E85A43"/>
    <w:rsid w:val="00E85C78"/>
    <w:rsid w:val="00E8621C"/>
    <w:rsid w:val="00E86266"/>
    <w:rsid w:val="00E87FD5"/>
    <w:rsid w:val="00E912E8"/>
    <w:rsid w:val="00E915C5"/>
    <w:rsid w:val="00E92413"/>
    <w:rsid w:val="00E92D16"/>
    <w:rsid w:val="00E93D7A"/>
    <w:rsid w:val="00E93FA7"/>
    <w:rsid w:val="00E940D6"/>
    <w:rsid w:val="00E9415C"/>
    <w:rsid w:val="00E94C33"/>
    <w:rsid w:val="00E95FF7"/>
    <w:rsid w:val="00E9634E"/>
    <w:rsid w:val="00E9789F"/>
    <w:rsid w:val="00EA072A"/>
    <w:rsid w:val="00EA0BA4"/>
    <w:rsid w:val="00EA1BDD"/>
    <w:rsid w:val="00EA2969"/>
    <w:rsid w:val="00EA2993"/>
    <w:rsid w:val="00EA2FEF"/>
    <w:rsid w:val="00EA3757"/>
    <w:rsid w:val="00EA3901"/>
    <w:rsid w:val="00EA41EE"/>
    <w:rsid w:val="00EA459F"/>
    <w:rsid w:val="00EA4FCD"/>
    <w:rsid w:val="00EA5CCF"/>
    <w:rsid w:val="00EA66D1"/>
    <w:rsid w:val="00EA7815"/>
    <w:rsid w:val="00EB00B8"/>
    <w:rsid w:val="00EB0367"/>
    <w:rsid w:val="00EB0501"/>
    <w:rsid w:val="00EB2283"/>
    <w:rsid w:val="00EB3008"/>
    <w:rsid w:val="00EB303C"/>
    <w:rsid w:val="00EB3667"/>
    <w:rsid w:val="00EB41B6"/>
    <w:rsid w:val="00EB4246"/>
    <w:rsid w:val="00EB44A2"/>
    <w:rsid w:val="00EB4E74"/>
    <w:rsid w:val="00EB575F"/>
    <w:rsid w:val="00EB5EAD"/>
    <w:rsid w:val="00EB6020"/>
    <w:rsid w:val="00EC05CC"/>
    <w:rsid w:val="00EC0918"/>
    <w:rsid w:val="00EC0F4D"/>
    <w:rsid w:val="00EC1431"/>
    <w:rsid w:val="00EC15F8"/>
    <w:rsid w:val="00EC1ACC"/>
    <w:rsid w:val="00EC1D92"/>
    <w:rsid w:val="00EC24AD"/>
    <w:rsid w:val="00EC2D05"/>
    <w:rsid w:val="00EC35AF"/>
    <w:rsid w:val="00EC3F02"/>
    <w:rsid w:val="00EC4252"/>
    <w:rsid w:val="00EC42D6"/>
    <w:rsid w:val="00EC4726"/>
    <w:rsid w:val="00EC4821"/>
    <w:rsid w:val="00EC520E"/>
    <w:rsid w:val="00EC5372"/>
    <w:rsid w:val="00EC60BF"/>
    <w:rsid w:val="00EC6622"/>
    <w:rsid w:val="00EC7365"/>
    <w:rsid w:val="00ED0831"/>
    <w:rsid w:val="00ED0F30"/>
    <w:rsid w:val="00ED18CD"/>
    <w:rsid w:val="00ED26FE"/>
    <w:rsid w:val="00ED31C7"/>
    <w:rsid w:val="00ED3536"/>
    <w:rsid w:val="00ED4231"/>
    <w:rsid w:val="00ED6115"/>
    <w:rsid w:val="00ED6872"/>
    <w:rsid w:val="00ED738E"/>
    <w:rsid w:val="00EE0372"/>
    <w:rsid w:val="00EE0861"/>
    <w:rsid w:val="00EE0B77"/>
    <w:rsid w:val="00EE1097"/>
    <w:rsid w:val="00EE1A45"/>
    <w:rsid w:val="00EE1C79"/>
    <w:rsid w:val="00EE21D3"/>
    <w:rsid w:val="00EE2E7D"/>
    <w:rsid w:val="00EE3C1A"/>
    <w:rsid w:val="00EE6300"/>
    <w:rsid w:val="00EE67C0"/>
    <w:rsid w:val="00EE73AF"/>
    <w:rsid w:val="00EE7A9B"/>
    <w:rsid w:val="00EF008C"/>
    <w:rsid w:val="00EF09AE"/>
    <w:rsid w:val="00EF0E5D"/>
    <w:rsid w:val="00EF0FED"/>
    <w:rsid w:val="00EF2B13"/>
    <w:rsid w:val="00EF2E80"/>
    <w:rsid w:val="00EF2EFC"/>
    <w:rsid w:val="00EF3471"/>
    <w:rsid w:val="00EF408B"/>
    <w:rsid w:val="00EF42B5"/>
    <w:rsid w:val="00EF514C"/>
    <w:rsid w:val="00EF5E0C"/>
    <w:rsid w:val="00EF5F13"/>
    <w:rsid w:val="00EF647A"/>
    <w:rsid w:val="00EF6E23"/>
    <w:rsid w:val="00EF7AB3"/>
    <w:rsid w:val="00F000BB"/>
    <w:rsid w:val="00F00D6D"/>
    <w:rsid w:val="00F00DAC"/>
    <w:rsid w:val="00F01E0A"/>
    <w:rsid w:val="00F02529"/>
    <w:rsid w:val="00F025C2"/>
    <w:rsid w:val="00F02635"/>
    <w:rsid w:val="00F03B69"/>
    <w:rsid w:val="00F03D38"/>
    <w:rsid w:val="00F04E08"/>
    <w:rsid w:val="00F10CBA"/>
    <w:rsid w:val="00F11273"/>
    <w:rsid w:val="00F11EDB"/>
    <w:rsid w:val="00F11FD5"/>
    <w:rsid w:val="00F12550"/>
    <w:rsid w:val="00F127B0"/>
    <w:rsid w:val="00F13338"/>
    <w:rsid w:val="00F138DD"/>
    <w:rsid w:val="00F13929"/>
    <w:rsid w:val="00F1395E"/>
    <w:rsid w:val="00F14FD8"/>
    <w:rsid w:val="00F152A9"/>
    <w:rsid w:val="00F152C2"/>
    <w:rsid w:val="00F157A1"/>
    <w:rsid w:val="00F15EF5"/>
    <w:rsid w:val="00F15F45"/>
    <w:rsid w:val="00F1697D"/>
    <w:rsid w:val="00F17C55"/>
    <w:rsid w:val="00F17D36"/>
    <w:rsid w:val="00F17DAD"/>
    <w:rsid w:val="00F20579"/>
    <w:rsid w:val="00F20912"/>
    <w:rsid w:val="00F20EF9"/>
    <w:rsid w:val="00F21187"/>
    <w:rsid w:val="00F21577"/>
    <w:rsid w:val="00F21614"/>
    <w:rsid w:val="00F21C41"/>
    <w:rsid w:val="00F225E5"/>
    <w:rsid w:val="00F22827"/>
    <w:rsid w:val="00F22E0F"/>
    <w:rsid w:val="00F23042"/>
    <w:rsid w:val="00F25F0C"/>
    <w:rsid w:val="00F264B0"/>
    <w:rsid w:val="00F269A7"/>
    <w:rsid w:val="00F26DDC"/>
    <w:rsid w:val="00F30134"/>
    <w:rsid w:val="00F30717"/>
    <w:rsid w:val="00F31470"/>
    <w:rsid w:val="00F31721"/>
    <w:rsid w:val="00F32028"/>
    <w:rsid w:val="00F327C9"/>
    <w:rsid w:val="00F32AE1"/>
    <w:rsid w:val="00F3349D"/>
    <w:rsid w:val="00F33BD7"/>
    <w:rsid w:val="00F33F67"/>
    <w:rsid w:val="00F348D7"/>
    <w:rsid w:val="00F35177"/>
    <w:rsid w:val="00F3517B"/>
    <w:rsid w:val="00F35290"/>
    <w:rsid w:val="00F36E49"/>
    <w:rsid w:val="00F37BF8"/>
    <w:rsid w:val="00F404B2"/>
    <w:rsid w:val="00F40630"/>
    <w:rsid w:val="00F414F6"/>
    <w:rsid w:val="00F419EC"/>
    <w:rsid w:val="00F42132"/>
    <w:rsid w:val="00F42346"/>
    <w:rsid w:val="00F43056"/>
    <w:rsid w:val="00F438F0"/>
    <w:rsid w:val="00F43C72"/>
    <w:rsid w:val="00F44088"/>
    <w:rsid w:val="00F4494D"/>
    <w:rsid w:val="00F44C97"/>
    <w:rsid w:val="00F45E44"/>
    <w:rsid w:val="00F45E66"/>
    <w:rsid w:val="00F50491"/>
    <w:rsid w:val="00F504C9"/>
    <w:rsid w:val="00F50ABB"/>
    <w:rsid w:val="00F51282"/>
    <w:rsid w:val="00F5141C"/>
    <w:rsid w:val="00F517D9"/>
    <w:rsid w:val="00F52E76"/>
    <w:rsid w:val="00F53394"/>
    <w:rsid w:val="00F54168"/>
    <w:rsid w:val="00F546E3"/>
    <w:rsid w:val="00F54F6A"/>
    <w:rsid w:val="00F55001"/>
    <w:rsid w:val="00F55343"/>
    <w:rsid w:val="00F56197"/>
    <w:rsid w:val="00F5642E"/>
    <w:rsid w:val="00F56581"/>
    <w:rsid w:val="00F56671"/>
    <w:rsid w:val="00F56AA9"/>
    <w:rsid w:val="00F57083"/>
    <w:rsid w:val="00F577A6"/>
    <w:rsid w:val="00F57898"/>
    <w:rsid w:val="00F57C48"/>
    <w:rsid w:val="00F60562"/>
    <w:rsid w:val="00F60E18"/>
    <w:rsid w:val="00F61D5D"/>
    <w:rsid w:val="00F62AB0"/>
    <w:rsid w:val="00F62C50"/>
    <w:rsid w:val="00F62DC0"/>
    <w:rsid w:val="00F631EC"/>
    <w:rsid w:val="00F63238"/>
    <w:rsid w:val="00F63927"/>
    <w:rsid w:val="00F63AD0"/>
    <w:rsid w:val="00F642C7"/>
    <w:rsid w:val="00F6655F"/>
    <w:rsid w:val="00F665E6"/>
    <w:rsid w:val="00F667EB"/>
    <w:rsid w:val="00F667F8"/>
    <w:rsid w:val="00F67194"/>
    <w:rsid w:val="00F70F6A"/>
    <w:rsid w:val="00F70FB7"/>
    <w:rsid w:val="00F715C3"/>
    <w:rsid w:val="00F72A1E"/>
    <w:rsid w:val="00F72E39"/>
    <w:rsid w:val="00F74211"/>
    <w:rsid w:val="00F7719C"/>
    <w:rsid w:val="00F77217"/>
    <w:rsid w:val="00F7758A"/>
    <w:rsid w:val="00F7779B"/>
    <w:rsid w:val="00F77D0A"/>
    <w:rsid w:val="00F80845"/>
    <w:rsid w:val="00F81889"/>
    <w:rsid w:val="00F825EC"/>
    <w:rsid w:val="00F82A5A"/>
    <w:rsid w:val="00F8348F"/>
    <w:rsid w:val="00F84130"/>
    <w:rsid w:val="00F848E1"/>
    <w:rsid w:val="00F85664"/>
    <w:rsid w:val="00F856E4"/>
    <w:rsid w:val="00F85890"/>
    <w:rsid w:val="00F85B15"/>
    <w:rsid w:val="00F85EBB"/>
    <w:rsid w:val="00F86207"/>
    <w:rsid w:val="00F86A58"/>
    <w:rsid w:val="00F86A80"/>
    <w:rsid w:val="00F86FD7"/>
    <w:rsid w:val="00F9002D"/>
    <w:rsid w:val="00F90289"/>
    <w:rsid w:val="00F92572"/>
    <w:rsid w:val="00F92648"/>
    <w:rsid w:val="00F93705"/>
    <w:rsid w:val="00F93791"/>
    <w:rsid w:val="00F93964"/>
    <w:rsid w:val="00F940F6"/>
    <w:rsid w:val="00F94424"/>
    <w:rsid w:val="00F945D5"/>
    <w:rsid w:val="00F94DEB"/>
    <w:rsid w:val="00F94F4D"/>
    <w:rsid w:val="00F95FBC"/>
    <w:rsid w:val="00F9671F"/>
    <w:rsid w:val="00F96A86"/>
    <w:rsid w:val="00F96C12"/>
    <w:rsid w:val="00F97322"/>
    <w:rsid w:val="00F973EC"/>
    <w:rsid w:val="00F97A0F"/>
    <w:rsid w:val="00FA0000"/>
    <w:rsid w:val="00FA0CBB"/>
    <w:rsid w:val="00FA1A0D"/>
    <w:rsid w:val="00FA1BE2"/>
    <w:rsid w:val="00FA1F67"/>
    <w:rsid w:val="00FA20D4"/>
    <w:rsid w:val="00FA2663"/>
    <w:rsid w:val="00FA2683"/>
    <w:rsid w:val="00FA2B26"/>
    <w:rsid w:val="00FA2F20"/>
    <w:rsid w:val="00FA33BA"/>
    <w:rsid w:val="00FA3BEC"/>
    <w:rsid w:val="00FA4119"/>
    <w:rsid w:val="00FA4310"/>
    <w:rsid w:val="00FA51FC"/>
    <w:rsid w:val="00FA52A3"/>
    <w:rsid w:val="00FA53D1"/>
    <w:rsid w:val="00FA549A"/>
    <w:rsid w:val="00FA5F41"/>
    <w:rsid w:val="00FA600B"/>
    <w:rsid w:val="00FA65C1"/>
    <w:rsid w:val="00FA680F"/>
    <w:rsid w:val="00FA775E"/>
    <w:rsid w:val="00FA7B4D"/>
    <w:rsid w:val="00FA7CAF"/>
    <w:rsid w:val="00FB178E"/>
    <w:rsid w:val="00FB1A7B"/>
    <w:rsid w:val="00FB25D0"/>
    <w:rsid w:val="00FB35B1"/>
    <w:rsid w:val="00FB3E1F"/>
    <w:rsid w:val="00FB4D66"/>
    <w:rsid w:val="00FB4EF2"/>
    <w:rsid w:val="00FB558C"/>
    <w:rsid w:val="00FB5949"/>
    <w:rsid w:val="00FB5E2F"/>
    <w:rsid w:val="00FB7672"/>
    <w:rsid w:val="00FB7CE0"/>
    <w:rsid w:val="00FC0509"/>
    <w:rsid w:val="00FC0A60"/>
    <w:rsid w:val="00FC0A9F"/>
    <w:rsid w:val="00FC158C"/>
    <w:rsid w:val="00FC1740"/>
    <w:rsid w:val="00FC1EE2"/>
    <w:rsid w:val="00FC25CA"/>
    <w:rsid w:val="00FC280F"/>
    <w:rsid w:val="00FC2CCC"/>
    <w:rsid w:val="00FC3259"/>
    <w:rsid w:val="00FC3413"/>
    <w:rsid w:val="00FC3871"/>
    <w:rsid w:val="00FC40AA"/>
    <w:rsid w:val="00FC4290"/>
    <w:rsid w:val="00FC447B"/>
    <w:rsid w:val="00FC45EC"/>
    <w:rsid w:val="00FC4880"/>
    <w:rsid w:val="00FC58AB"/>
    <w:rsid w:val="00FC5AE0"/>
    <w:rsid w:val="00FC5B14"/>
    <w:rsid w:val="00FC635A"/>
    <w:rsid w:val="00FC6738"/>
    <w:rsid w:val="00FC797C"/>
    <w:rsid w:val="00FC7E03"/>
    <w:rsid w:val="00FD012A"/>
    <w:rsid w:val="00FD0469"/>
    <w:rsid w:val="00FD0880"/>
    <w:rsid w:val="00FD113B"/>
    <w:rsid w:val="00FD1A3D"/>
    <w:rsid w:val="00FD201E"/>
    <w:rsid w:val="00FD20DD"/>
    <w:rsid w:val="00FD2452"/>
    <w:rsid w:val="00FD288A"/>
    <w:rsid w:val="00FD2B81"/>
    <w:rsid w:val="00FD2C0A"/>
    <w:rsid w:val="00FD30FB"/>
    <w:rsid w:val="00FD3785"/>
    <w:rsid w:val="00FD3939"/>
    <w:rsid w:val="00FD4397"/>
    <w:rsid w:val="00FD5AA2"/>
    <w:rsid w:val="00FD6217"/>
    <w:rsid w:val="00FD703D"/>
    <w:rsid w:val="00FD75F8"/>
    <w:rsid w:val="00FE1BD4"/>
    <w:rsid w:val="00FE1D83"/>
    <w:rsid w:val="00FE1FAC"/>
    <w:rsid w:val="00FE2D80"/>
    <w:rsid w:val="00FE4B13"/>
    <w:rsid w:val="00FE53D6"/>
    <w:rsid w:val="00FE590B"/>
    <w:rsid w:val="00FE6062"/>
    <w:rsid w:val="00FE6CCE"/>
    <w:rsid w:val="00FE6ECA"/>
    <w:rsid w:val="00FF05E7"/>
    <w:rsid w:val="00FF206B"/>
    <w:rsid w:val="00FF35D0"/>
    <w:rsid w:val="00FF4307"/>
    <w:rsid w:val="00FF4E1E"/>
    <w:rsid w:val="00FF5010"/>
    <w:rsid w:val="00FF51F0"/>
    <w:rsid w:val="00FF58E3"/>
    <w:rsid w:val="00FF5EBF"/>
    <w:rsid w:val="00FF6729"/>
    <w:rsid w:val="00FF7265"/>
    <w:rsid w:val="00FF77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39337"/>
  <w14:defaultImageDpi w14:val="32767"/>
  <w15:chartTrackingRefBased/>
  <w15:docId w15:val="{28651FBC-F747-154F-9692-22EBDD59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859"/>
    <w:rPr>
      <w:rFonts w:ascii="Times New Roman" w:eastAsia="Times New Roman" w:hAnsi="Times New Roman"/>
      <w:sz w:val="24"/>
      <w:szCs w:val="24"/>
    </w:rPr>
  </w:style>
  <w:style w:type="paragraph" w:styleId="Ttulo1">
    <w:name w:val="heading 1"/>
    <w:basedOn w:val="Normal"/>
    <w:next w:val="Normal"/>
    <w:link w:val="Ttulo1Char"/>
    <w:uiPriority w:val="9"/>
    <w:qFormat/>
    <w:rsid w:val="00CB1E66"/>
    <w:pPr>
      <w:keepNext/>
      <w:keepLines/>
      <w:numPr>
        <w:numId w:val="1"/>
      </w:numPr>
      <w:spacing w:before="240"/>
      <w:outlineLvl w:val="0"/>
    </w:pPr>
    <w:rPr>
      <w:rFonts w:ascii="Calibri Light" w:hAnsi="Calibri Light"/>
      <w:color w:val="2F5496"/>
      <w:sz w:val="32"/>
      <w:szCs w:val="32"/>
    </w:rPr>
  </w:style>
  <w:style w:type="paragraph" w:styleId="Ttulo2">
    <w:name w:val="heading 2"/>
    <w:basedOn w:val="Normal"/>
    <w:next w:val="Normal"/>
    <w:link w:val="Ttulo2Char"/>
    <w:uiPriority w:val="9"/>
    <w:unhideWhenUsed/>
    <w:qFormat/>
    <w:rsid w:val="00AB175F"/>
    <w:pPr>
      <w:keepNext/>
      <w:keepLines/>
      <w:numPr>
        <w:ilvl w:val="1"/>
        <w:numId w:val="1"/>
      </w:numPr>
      <w:spacing w:before="120" w:after="120"/>
      <w:outlineLvl w:val="1"/>
    </w:pPr>
    <w:rPr>
      <w:b/>
      <w:color w:val="FF0000"/>
      <w:szCs w:val="26"/>
    </w:rPr>
  </w:style>
  <w:style w:type="paragraph" w:styleId="Ttulo3">
    <w:name w:val="heading 3"/>
    <w:basedOn w:val="Normal"/>
    <w:next w:val="Normal"/>
    <w:link w:val="Ttulo3Char"/>
    <w:uiPriority w:val="9"/>
    <w:unhideWhenUsed/>
    <w:qFormat/>
    <w:rsid w:val="003176CB"/>
    <w:pPr>
      <w:keepNext/>
      <w:keepLines/>
      <w:numPr>
        <w:ilvl w:val="2"/>
        <w:numId w:val="1"/>
      </w:numPr>
      <w:spacing w:before="40"/>
      <w:outlineLvl w:val="2"/>
    </w:pPr>
    <w:rPr>
      <w:rFonts w:cs="Times New Roman (Títulos CS)"/>
      <w:color w:val="1F3763"/>
    </w:rPr>
  </w:style>
  <w:style w:type="paragraph" w:styleId="Ttulo4">
    <w:name w:val="heading 4"/>
    <w:basedOn w:val="Normal"/>
    <w:next w:val="Normal"/>
    <w:link w:val="Ttulo4Char"/>
    <w:uiPriority w:val="9"/>
    <w:unhideWhenUsed/>
    <w:qFormat/>
    <w:rsid w:val="00AB175F"/>
    <w:pPr>
      <w:keepNext/>
      <w:keepLines/>
      <w:numPr>
        <w:ilvl w:val="3"/>
        <w:numId w:val="1"/>
      </w:numPr>
      <w:spacing w:before="40"/>
      <w:outlineLvl w:val="3"/>
    </w:pPr>
    <w:rPr>
      <w:rFonts w:ascii="Calibri Light" w:hAnsi="Calibri Light"/>
      <w:i/>
      <w:iCs/>
      <w:color w:val="2F5496"/>
    </w:rPr>
  </w:style>
  <w:style w:type="paragraph" w:styleId="Ttulo5">
    <w:name w:val="heading 5"/>
    <w:basedOn w:val="Normal"/>
    <w:next w:val="Normal"/>
    <w:link w:val="Ttulo5Char"/>
    <w:uiPriority w:val="9"/>
    <w:unhideWhenUsed/>
    <w:qFormat/>
    <w:rsid w:val="00AB175F"/>
    <w:pPr>
      <w:keepNext/>
      <w:keepLines/>
      <w:numPr>
        <w:ilvl w:val="4"/>
        <w:numId w:val="1"/>
      </w:numPr>
      <w:spacing w:before="40"/>
      <w:outlineLvl w:val="4"/>
    </w:pPr>
    <w:rPr>
      <w:rFonts w:ascii="Calibri Light" w:hAnsi="Calibri Light"/>
      <w:color w:val="2F5496"/>
    </w:rPr>
  </w:style>
  <w:style w:type="paragraph" w:styleId="Ttulo6">
    <w:name w:val="heading 6"/>
    <w:basedOn w:val="Normal"/>
    <w:next w:val="Normal"/>
    <w:link w:val="Ttulo6Char"/>
    <w:uiPriority w:val="9"/>
    <w:unhideWhenUsed/>
    <w:qFormat/>
    <w:rsid w:val="00AB175F"/>
    <w:pPr>
      <w:keepNext/>
      <w:keepLines/>
      <w:numPr>
        <w:ilvl w:val="5"/>
        <w:numId w:val="1"/>
      </w:numPr>
      <w:spacing w:before="40"/>
      <w:outlineLvl w:val="5"/>
    </w:pPr>
    <w:rPr>
      <w:rFonts w:ascii="Calibri Light" w:hAnsi="Calibri Light"/>
      <w:color w:val="1F3763"/>
    </w:rPr>
  </w:style>
  <w:style w:type="paragraph" w:styleId="Ttulo7">
    <w:name w:val="heading 7"/>
    <w:basedOn w:val="Normal"/>
    <w:next w:val="Normal"/>
    <w:link w:val="Ttulo7Char"/>
    <w:uiPriority w:val="9"/>
    <w:unhideWhenUsed/>
    <w:qFormat/>
    <w:rsid w:val="00AB175F"/>
    <w:pPr>
      <w:keepNext/>
      <w:keepLines/>
      <w:numPr>
        <w:ilvl w:val="6"/>
        <w:numId w:val="1"/>
      </w:numPr>
      <w:spacing w:before="40"/>
      <w:outlineLvl w:val="6"/>
    </w:pPr>
    <w:rPr>
      <w:rFonts w:ascii="Calibri Light" w:hAnsi="Calibri Light"/>
      <w:i/>
      <w:iCs/>
      <w:color w:val="1F3763"/>
    </w:rPr>
  </w:style>
  <w:style w:type="paragraph" w:styleId="Ttulo8">
    <w:name w:val="heading 8"/>
    <w:basedOn w:val="Normal"/>
    <w:next w:val="Normal"/>
    <w:link w:val="Ttulo8Char"/>
    <w:uiPriority w:val="9"/>
    <w:unhideWhenUsed/>
    <w:qFormat/>
    <w:rsid w:val="00AB175F"/>
    <w:pPr>
      <w:keepNext/>
      <w:keepLines/>
      <w:numPr>
        <w:ilvl w:val="7"/>
        <w:numId w:val="1"/>
      </w:numPr>
      <w:spacing w:before="40"/>
      <w:outlineLvl w:val="7"/>
    </w:pPr>
    <w:rPr>
      <w:rFonts w:ascii="Calibri Light" w:hAnsi="Calibri Light"/>
      <w:color w:val="272727"/>
      <w:sz w:val="21"/>
      <w:szCs w:val="21"/>
    </w:rPr>
  </w:style>
  <w:style w:type="paragraph" w:styleId="Ttulo9">
    <w:name w:val="heading 9"/>
    <w:basedOn w:val="Normal"/>
    <w:next w:val="Normal"/>
    <w:link w:val="Ttulo9Char"/>
    <w:uiPriority w:val="9"/>
    <w:unhideWhenUsed/>
    <w:qFormat/>
    <w:rsid w:val="00AB175F"/>
    <w:pPr>
      <w:keepNext/>
      <w:keepLines/>
      <w:numPr>
        <w:ilvl w:val="8"/>
        <w:numId w:val="1"/>
      </w:numPr>
      <w:spacing w:before="40"/>
      <w:outlineLvl w:val="8"/>
    </w:pPr>
    <w:rPr>
      <w:rFonts w:ascii="Calibri Light"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AB175F"/>
    <w:rPr>
      <w:rFonts w:ascii="Times New Roman" w:eastAsia="Times New Roman" w:hAnsi="Times New Roman"/>
      <w:b/>
      <w:color w:val="FF0000"/>
      <w:sz w:val="24"/>
      <w:szCs w:val="26"/>
    </w:rPr>
  </w:style>
  <w:style w:type="paragraph" w:styleId="ndicedeilustraes">
    <w:name w:val="table of figures"/>
    <w:basedOn w:val="Normal"/>
    <w:next w:val="Normal"/>
    <w:uiPriority w:val="99"/>
    <w:unhideWhenUsed/>
    <w:rsid w:val="000606D9"/>
    <w:pPr>
      <w:ind w:left="480" w:hanging="480"/>
      <w:jc w:val="both"/>
    </w:pPr>
    <w:rPr>
      <w:rFonts w:cs="Calibri (Corpo)"/>
      <w:bCs/>
    </w:rPr>
  </w:style>
  <w:style w:type="character" w:customStyle="1" w:styleId="Ttulo1Char">
    <w:name w:val="Título 1 Char"/>
    <w:link w:val="Ttulo1"/>
    <w:uiPriority w:val="9"/>
    <w:rsid w:val="00CB1E66"/>
    <w:rPr>
      <w:rFonts w:ascii="Calibri Light" w:eastAsia="Times New Roman" w:hAnsi="Calibri Light"/>
      <w:color w:val="2F5496"/>
      <w:sz w:val="32"/>
      <w:szCs w:val="32"/>
    </w:rPr>
  </w:style>
  <w:style w:type="character" w:styleId="Hyperlink">
    <w:name w:val="Hyperlink"/>
    <w:uiPriority w:val="99"/>
    <w:unhideWhenUsed/>
    <w:rsid w:val="006F7723"/>
    <w:rPr>
      <w:color w:val="0563C1"/>
      <w:u w:val="single"/>
    </w:rPr>
  </w:style>
  <w:style w:type="character" w:customStyle="1" w:styleId="MenoPendente1">
    <w:name w:val="Menção Pendente1"/>
    <w:uiPriority w:val="99"/>
    <w:rsid w:val="006F7723"/>
    <w:rPr>
      <w:color w:val="605E5C"/>
      <w:shd w:val="clear" w:color="auto" w:fill="E1DFDD"/>
    </w:rPr>
  </w:style>
  <w:style w:type="paragraph" w:styleId="PargrafodaLista">
    <w:name w:val="List Paragraph"/>
    <w:basedOn w:val="Normal"/>
    <w:link w:val="PargrafodaListaChar"/>
    <w:uiPriority w:val="34"/>
    <w:qFormat/>
    <w:rsid w:val="006F7723"/>
    <w:pPr>
      <w:ind w:left="720"/>
      <w:contextualSpacing/>
    </w:pPr>
  </w:style>
  <w:style w:type="character" w:styleId="HiperlinkVisitado">
    <w:name w:val="FollowedHyperlink"/>
    <w:uiPriority w:val="99"/>
    <w:semiHidden/>
    <w:unhideWhenUsed/>
    <w:rsid w:val="007F048D"/>
    <w:rPr>
      <w:color w:val="954F72"/>
      <w:u w:val="single"/>
    </w:rPr>
  </w:style>
  <w:style w:type="character" w:customStyle="1" w:styleId="apple-converted-space">
    <w:name w:val="apple-converted-space"/>
    <w:basedOn w:val="Fontepargpadro"/>
    <w:rsid w:val="006D7EF2"/>
  </w:style>
  <w:style w:type="paragraph" w:customStyle="1" w:styleId="tcu-transcrio">
    <w:name w:val="tcu_-_transcrição"/>
    <w:basedOn w:val="Normal"/>
    <w:rsid w:val="00C43273"/>
    <w:pPr>
      <w:spacing w:before="100" w:beforeAutospacing="1" w:after="100" w:afterAutospacing="1"/>
    </w:pPr>
  </w:style>
  <w:style w:type="table" w:styleId="Tabelacomgrade">
    <w:name w:val="Table Grid"/>
    <w:basedOn w:val="Tabelanormal"/>
    <w:uiPriority w:val="39"/>
    <w:rsid w:val="0085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F56197"/>
    <w:pPr>
      <w:spacing w:before="480" w:line="276" w:lineRule="auto"/>
      <w:outlineLvl w:val="9"/>
    </w:pPr>
    <w:rPr>
      <w:b/>
      <w:bCs/>
      <w:sz w:val="28"/>
      <w:szCs w:val="28"/>
    </w:rPr>
  </w:style>
  <w:style w:type="paragraph" w:styleId="Sumrio1">
    <w:name w:val="toc 1"/>
    <w:basedOn w:val="Normal"/>
    <w:next w:val="Normal"/>
    <w:autoRedefine/>
    <w:uiPriority w:val="39"/>
    <w:unhideWhenUsed/>
    <w:rsid w:val="00F56197"/>
    <w:pPr>
      <w:spacing w:before="120" w:after="120"/>
    </w:pPr>
    <w:rPr>
      <w:rFonts w:ascii="Calibri" w:hAnsi="Calibri"/>
      <w:b/>
      <w:bCs/>
      <w:caps/>
      <w:sz w:val="20"/>
      <w:szCs w:val="20"/>
    </w:rPr>
  </w:style>
  <w:style w:type="paragraph" w:styleId="Sumrio2">
    <w:name w:val="toc 2"/>
    <w:basedOn w:val="Normal"/>
    <w:next w:val="Normal"/>
    <w:autoRedefine/>
    <w:uiPriority w:val="39"/>
    <w:unhideWhenUsed/>
    <w:rsid w:val="00F56197"/>
    <w:pPr>
      <w:ind w:left="240"/>
    </w:pPr>
    <w:rPr>
      <w:rFonts w:ascii="Calibri" w:hAnsi="Calibri"/>
      <w:smallCaps/>
      <w:sz w:val="20"/>
      <w:szCs w:val="20"/>
    </w:rPr>
  </w:style>
  <w:style w:type="paragraph" w:styleId="Sumrio3">
    <w:name w:val="toc 3"/>
    <w:basedOn w:val="Normal"/>
    <w:next w:val="Normal"/>
    <w:autoRedefine/>
    <w:uiPriority w:val="39"/>
    <w:unhideWhenUsed/>
    <w:rsid w:val="00F56197"/>
    <w:pPr>
      <w:ind w:left="480"/>
    </w:pPr>
    <w:rPr>
      <w:rFonts w:ascii="Calibri" w:hAnsi="Calibri"/>
      <w:i/>
      <w:iCs/>
      <w:sz w:val="20"/>
      <w:szCs w:val="20"/>
    </w:rPr>
  </w:style>
  <w:style w:type="paragraph" w:styleId="Sumrio4">
    <w:name w:val="toc 4"/>
    <w:basedOn w:val="Normal"/>
    <w:next w:val="Normal"/>
    <w:autoRedefine/>
    <w:uiPriority w:val="39"/>
    <w:unhideWhenUsed/>
    <w:rsid w:val="00F56197"/>
    <w:pPr>
      <w:ind w:left="720"/>
    </w:pPr>
    <w:rPr>
      <w:rFonts w:ascii="Calibri" w:hAnsi="Calibri"/>
      <w:sz w:val="18"/>
      <w:szCs w:val="18"/>
    </w:rPr>
  </w:style>
  <w:style w:type="paragraph" w:styleId="Sumrio5">
    <w:name w:val="toc 5"/>
    <w:basedOn w:val="Normal"/>
    <w:next w:val="Normal"/>
    <w:autoRedefine/>
    <w:uiPriority w:val="39"/>
    <w:unhideWhenUsed/>
    <w:rsid w:val="00F56197"/>
    <w:pPr>
      <w:ind w:left="960"/>
    </w:pPr>
    <w:rPr>
      <w:rFonts w:ascii="Calibri" w:hAnsi="Calibri"/>
      <w:sz w:val="18"/>
      <w:szCs w:val="18"/>
    </w:rPr>
  </w:style>
  <w:style w:type="paragraph" w:styleId="Sumrio6">
    <w:name w:val="toc 6"/>
    <w:basedOn w:val="Normal"/>
    <w:next w:val="Normal"/>
    <w:autoRedefine/>
    <w:uiPriority w:val="39"/>
    <w:unhideWhenUsed/>
    <w:rsid w:val="00F56197"/>
    <w:pPr>
      <w:ind w:left="1200"/>
    </w:pPr>
    <w:rPr>
      <w:rFonts w:ascii="Calibri" w:hAnsi="Calibri"/>
      <w:sz w:val="18"/>
      <w:szCs w:val="18"/>
    </w:rPr>
  </w:style>
  <w:style w:type="paragraph" w:styleId="Sumrio7">
    <w:name w:val="toc 7"/>
    <w:basedOn w:val="Normal"/>
    <w:next w:val="Normal"/>
    <w:autoRedefine/>
    <w:uiPriority w:val="39"/>
    <w:unhideWhenUsed/>
    <w:rsid w:val="00F56197"/>
    <w:pPr>
      <w:ind w:left="1440"/>
    </w:pPr>
    <w:rPr>
      <w:rFonts w:ascii="Calibri" w:hAnsi="Calibri"/>
      <w:sz w:val="18"/>
      <w:szCs w:val="18"/>
    </w:rPr>
  </w:style>
  <w:style w:type="paragraph" w:styleId="Sumrio8">
    <w:name w:val="toc 8"/>
    <w:basedOn w:val="Normal"/>
    <w:next w:val="Normal"/>
    <w:autoRedefine/>
    <w:uiPriority w:val="39"/>
    <w:unhideWhenUsed/>
    <w:rsid w:val="00F56197"/>
    <w:pPr>
      <w:ind w:left="1680"/>
    </w:pPr>
    <w:rPr>
      <w:rFonts w:ascii="Calibri" w:hAnsi="Calibri"/>
      <w:sz w:val="18"/>
      <w:szCs w:val="18"/>
    </w:rPr>
  </w:style>
  <w:style w:type="paragraph" w:styleId="Sumrio9">
    <w:name w:val="toc 9"/>
    <w:basedOn w:val="Normal"/>
    <w:next w:val="Normal"/>
    <w:autoRedefine/>
    <w:uiPriority w:val="39"/>
    <w:unhideWhenUsed/>
    <w:rsid w:val="00F56197"/>
    <w:pPr>
      <w:ind w:left="1920"/>
    </w:pPr>
    <w:rPr>
      <w:rFonts w:ascii="Calibri" w:hAnsi="Calibri"/>
      <w:sz w:val="18"/>
      <w:szCs w:val="18"/>
    </w:rPr>
  </w:style>
  <w:style w:type="paragraph" w:styleId="Cabealho">
    <w:name w:val="header"/>
    <w:basedOn w:val="Normal"/>
    <w:link w:val="CabealhoChar"/>
    <w:uiPriority w:val="99"/>
    <w:unhideWhenUsed/>
    <w:rsid w:val="00C94717"/>
    <w:pPr>
      <w:tabs>
        <w:tab w:val="center" w:pos="4252"/>
        <w:tab w:val="right" w:pos="8504"/>
      </w:tabs>
    </w:pPr>
  </w:style>
  <w:style w:type="character" w:customStyle="1" w:styleId="CabealhoChar">
    <w:name w:val="Cabeçalho Char"/>
    <w:link w:val="Cabealho"/>
    <w:uiPriority w:val="99"/>
    <w:rsid w:val="00C94717"/>
    <w:rPr>
      <w:rFonts w:ascii="Times New Roman" w:eastAsia="Times New Roman" w:hAnsi="Times New Roman" w:cs="Times New Roman"/>
      <w:lang w:eastAsia="pt-BR"/>
    </w:rPr>
  </w:style>
  <w:style w:type="paragraph" w:styleId="Rodap">
    <w:name w:val="footer"/>
    <w:basedOn w:val="Normal"/>
    <w:link w:val="RodapChar"/>
    <w:uiPriority w:val="99"/>
    <w:unhideWhenUsed/>
    <w:rsid w:val="00C94717"/>
    <w:pPr>
      <w:tabs>
        <w:tab w:val="center" w:pos="4252"/>
        <w:tab w:val="right" w:pos="8504"/>
      </w:tabs>
    </w:pPr>
  </w:style>
  <w:style w:type="character" w:customStyle="1" w:styleId="RodapChar">
    <w:name w:val="Rodapé Char"/>
    <w:link w:val="Rodap"/>
    <w:uiPriority w:val="99"/>
    <w:rsid w:val="00C94717"/>
    <w:rPr>
      <w:rFonts w:ascii="Times New Roman" w:eastAsia="Times New Roman" w:hAnsi="Times New Roman" w:cs="Times New Roman"/>
      <w:lang w:eastAsia="pt-BR"/>
    </w:rPr>
  </w:style>
  <w:style w:type="paragraph" w:customStyle="1" w:styleId="Titulo-Apendice">
    <w:name w:val="Titulo - Apendice"/>
    <w:basedOn w:val="Ttulo"/>
    <w:next w:val="Normal"/>
    <w:link w:val="Titulo-ApendiceChar"/>
    <w:qFormat/>
    <w:rsid w:val="00B932C1"/>
    <w:pPr>
      <w:keepNext/>
      <w:spacing w:after="240"/>
      <w:ind w:left="2206"/>
      <w:contextualSpacing w:val="0"/>
      <w:jc w:val="center"/>
      <w:outlineLvl w:val="0"/>
    </w:pPr>
    <w:rPr>
      <w:rFonts w:ascii="Times New Roman" w:hAnsi="Times New Roman"/>
      <w:b/>
      <w:bCs/>
      <w:color w:val="000000"/>
      <w:sz w:val="32"/>
      <w:szCs w:val="32"/>
    </w:rPr>
  </w:style>
  <w:style w:type="character" w:customStyle="1" w:styleId="Titulo-ApendiceChar">
    <w:name w:val="Titulo - Apendice Char"/>
    <w:link w:val="Titulo-Apendice"/>
    <w:rsid w:val="00B932C1"/>
    <w:rPr>
      <w:rFonts w:ascii="Times New Roman" w:eastAsia="Times New Roman" w:hAnsi="Times New Roman"/>
      <w:b/>
      <w:bCs/>
      <w:color w:val="000000"/>
      <w:spacing w:val="-10"/>
      <w:kern w:val="28"/>
      <w:sz w:val="32"/>
      <w:szCs w:val="32"/>
    </w:rPr>
  </w:style>
  <w:style w:type="paragraph" w:styleId="Ttulo">
    <w:name w:val="Title"/>
    <w:basedOn w:val="Normal"/>
    <w:next w:val="Normal"/>
    <w:link w:val="TtuloChar"/>
    <w:uiPriority w:val="10"/>
    <w:qFormat/>
    <w:rsid w:val="00C94717"/>
    <w:pPr>
      <w:contextualSpacing/>
    </w:pPr>
    <w:rPr>
      <w:rFonts w:ascii="Calibri Light" w:hAnsi="Calibri Light"/>
      <w:spacing w:val="-10"/>
      <w:kern w:val="28"/>
      <w:sz w:val="56"/>
      <w:szCs w:val="56"/>
    </w:rPr>
  </w:style>
  <w:style w:type="character" w:customStyle="1" w:styleId="TtuloChar">
    <w:name w:val="Título Char"/>
    <w:link w:val="Ttulo"/>
    <w:uiPriority w:val="10"/>
    <w:rsid w:val="00C94717"/>
    <w:rPr>
      <w:rFonts w:ascii="Calibri Light" w:eastAsia="Times New Roman" w:hAnsi="Calibri Light" w:cs="Times New Roman"/>
      <w:spacing w:val="-10"/>
      <w:kern w:val="28"/>
      <w:sz w:val="56"/>
      <w:szCs w:val="56"/>
      <w:lang w:eastAsia="pt-BR"/>
    </w:rPr>
  </w:style>
  <w:style w:type="paragraph" w:customStyle="1" w:styleId="APENDICE">
    <w:name w:val="APENDICE"/>
    <w:basedOn w:val="Titulo-Apendice"/>
    <w:qFormat/>
    <w:rsid w:val="00C94717"/>
    <w:pPr>
      <w:ind w:hanging="360"/>
    </w:pPr>
    <w:rPr>
      <w:sz w:val="24"/>
    </w:rPr>
  </w:style>
  <w:style w:type="paragraph" w:styleId="NormalWeb">
    <w:name w:val="Normal (Web)"/>
    <w:basedOn w:val="Normal"/>
    <w:uiPriority w:val="99"/>
    <w:unhideWhenUsed/>
    <w:rsid w:val="00496E53"/>
    <w:pPr>
      <w:spacing w:before="100" w:beforeAutospacing="1" w:after="100" w:afterAutospacing="1"/>
    </w:pPr>
  </w:style>
  <w:style w:type="character" w:customStyle="1" w:styleId="PargrafodaListaChar">
    <w:name w:val="Parágrafo da Lista Char"/>
    <w:link w:val="PargrafodaLista"/>
    <w:uiPriority w:val="34"/>
    <w:rsid w:val="00860A51"/>
    <w:rPr>
      <w:rFonts w:ascii="Times New Roman" w:eastAsia="Times New Roman" w:hAnsi="Times New Roman" w:cs="Times New Roman"/>
      <w:lang w:eastAsia="pt-BR"/>
    </w:rPr>
  </w:style>
  <w:style w:type="paragraph" w:customStyle="1" w:styleId="artigo">
    <w:name w:val="artigo"/>
    <w:basedOn w:val="Normal"/>
    <w:rsid w:val="00F327C9"/>
    <w:pPr>
      <w:spacing w:before="100" w:beforeAutospacing="1" w:after="100" w:afterAutospacing="1"/>
    </w:pPr>
  </w:style>
  <w:style w:type="numbering" w:customStyle="1" w:styleId="Listaatual1">
    <w:name w:val="Lista atual1"/>
    <w:uiPriority w:val="99"/>
    <w:rsid w:val="00AB175F"/>
    <w:pPr>
      <w:numPr>
        <w:numId w:val="2"/>
      </w:numPr>
    </w:pPr>
  </w:style>
  <w:style w:type="character" w:customStyle="1" w:styleId="Ttulo3Char">
    <w:name w:val="Título 3 Char"/>
    <w:link w:val="Ttulo3"/>
    <w:uiPriority w:val="9"/>
    <w:rsid w:val="003176CB"/>
    <w:rPr>
      <w:rFonts w:ascii="Times New Roman" w:eastAsia="Times New Roman" w:hAnsi="Times New Roman" w:cs="Times New Roman (Títulos CS)"/>
      <w:color w:val="1F3763"/>
      <w:sz w:val="24"/>
      <w:szCs w:val="24"/>
    </w:rPr>
  </w:style>
  <w:style w:type="character" w:customStyle="1" w:styleId="Ttulo4Char">
    <w:name w:val="Título 4 Char"/>
    <w:link w:val="Ttulo4"/>
    <w:uiPriority w:val="9"/>
    <w:rsid w:val="00AB175F"/>
    <w:rPr>
      <w:rFonts w:ascii="Calibri Light" w:eastAsia="Times New Roman" w:hAnsi="Calibri Light"/>
      <w:i/>
      <w:iCs/>
      <w:color w:val="2F5496"/>
      <w:sz w:val="24"/>
      <w:szCs w:val="24"/>
    </w:rPr>
  </w:style>
  <w:style w:type="character" w:customStyle="1" w:styleId="Ttulo5Char">
    <w:name w:val="Título 5 Char"/>
    <w:link w:val="Ttulo5"/>
    <w:uiPriority w:val="9"/>
    <w:rsid w:val="00AB175F"/>
    <w:rPr>
      <w:rFonts w:ascii="Calibri Light" w:eastAsia="Times New Roman" w:hAnsi="Calibri Light"/>
      <w:color w:val="2F5496"/>
      <w:sz w:val="24"/>
      <w:szCs w:val="24"/>
    </w:rPr>
  </w:style>
  <w:style w:type="character" w:customStyle="1" w:styleId="Ttulo6Char">
    <w:name w:val="Título 6 Char"/>
    <w:link w:val="Ttulo6"/>
    <w:uiPriority w:val="9"/>
    <w:rsid w:val="00AB175F"/>
    <w:rPr>
      <w:rFonts w:ascii="Calibri Light" w:eastAsia="Times New Roman" w:hAnsi="Calibri Light"/>
      <w:color w:val="1F3763"/>
      <w:sz w:val="24"/>
      <w:szCs w:val="24"/>
    </w:rPr>
  </w:style>
  <w:style w:type="character" w:customStyle="1" w:styleId="Ttulo7Char">
    <w:name w:val="Título 7 Char"/>
    <w:link w:val="Ttulo7"/>
    <w:uiPriority w:val="9"/>
    <w:rsid w:val="00AB175F"/>
    <w:rPr>
      <w:rFonts w:ascii="Calibri Light" w:eastAsia="Times New Roman" w:hAnsi="Calibri Light"/>
      <w:i/>
      <w:iCs/>
      <w:color w:val="1F3763"/>
      <w:sz w:val="24"/>
      <w:szCs w:val="24"/>
    </w:rPr>
  </w:style>
  <w:style w:type="character" w:customStyle="1" w:styleId="Ttulo8Char">
    <w:name w:val="Título 8 Char"/>
    <w:link w:val="Ttulo8"/>
    <w:uiPriority w:val="9"/>
    <w:rsid w:val="00AB175F"/>
    <w:rPr>
      <w:rFonts w:ascii="Calibri Light" w:eastAsia="Times New Roman" w:hAnsi="Calibri Light"/>
      <w:color w:val="272727"/>
      <w:sz w:val="21"/>
      <w:szCs w:val="21"/>
    </w:rPr>
  </w:style>
  <w:style w:type="character" w:customStyle="1" w:styleId="Ttulo9Char">
    <w:name w:val="Título 9 Char"/>
    <w:link w:val="Ttulo9"/>
    <w:uiPriority w:val="9"/>
    <w:rsid w:val="00AB175F"/>
    <w:rPr>
      <w:rFonts w:ascii="Calibri Light" w:eastAsia="Times New Roman" w:hAnsi="Calibri Light"/>
      <w:i/>
      <w:iCs/>
      <w:color w:val="272727"/>
      <w:sz w:val="21"/>
      <w:szCs w:val="21"/>
    </w:rPr>
  </w:style>
  <w:style w:type="numbering" w:styleId="111111">
    <w:name w:val="Outline List 2"/>
    <w:basedOn w:val="Semlista"/>
    <w:uiPriority w:val="99"/>
    <w:semiHidden/>
    <w:unhideWhenUsed/>
    <w:rsid w:val="00910C35"/>
    <w:pPr>
      <w:numPr>
        <w:numId w:val="3"/>
      </w:numPr>
    </w:pPr>
  </w:style>
  <w:style w:type="character" w:styleId="Refdecomentrio">
    <w:name w:val="annotation reference"/>
    <w:uiPriority w:val="99"/>
    <w:semiHidden/>
    <w:unhideWhenUsed/>
    <w:rsid w:val="00C96055"/>
    <w:rPr>
      <w:sz w:val="16"/>
      <w:szCs w:val="16"/>
    </w:rPr>
  </w:style>
  <w:style w:type="paragraph" w:styleId="Textodecomentrio">
    <w:name w:val="annotation text"/>
    <w:basedOn w:val="Normal"/>
    <w:link w:val="TextodecomentrioChar"/>
    <w:uiPriority w:val="99"/>
    <w:unhideWhenUsed/>
    <w:rsid w:val="00C96055"/>
    <w:rPr>
      <w:sz w:val="20"/>
      <w:szCs w:val="20"/>
    </w:rPr>
  </w:style>
  <w:style w:type="character" w:customStyle="1" w:styleId="TextodecomentrioChar">
    <w:name w:val="Texto de comentário Char"/>
    <w:link w:val="Textodecomentrio"/>
    <w:uiPriority w:val="99"/>
    <w:rsid w:val="00C960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96055"/>
    <w:rPr>
      <w:b/>
      <w:bCs/>
    </w:rPr>
  </w:style>
  <w:style w:type="character" w:customStyle="1" w:styleId="AssuntodocomentrioChar">
    <w:name w:val="Assunto do comentário Char"/>
    <w:link w:val="Assuntodocomentrio"/>
    <w:uiPriority w:val="99"/>
    <w:semiHidden/>
    <w:rsid w:val="00C96055"/>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96055"/>
    <w:rPr>
      <w:rFonts w:ascii="Segoe UI" w:hAnsi="Segoe UI" w:cs="Segoe UI"/>
      <w:sz w:val="18"/>
      <w:szCs w:val="18"/>
    </w:rPr>
  </w:style>
  <w:style w:type="character" w:customStyle="1" w:styleId="TextodebaloChar">
    <w:name w:val="Texto de balão Char"/>
    <w:link w:val="Textodebalo"/>
    <w:uiPriority w:val="99"/>
    <w:semiHidden/>
    <w:rsid w:val="00C96055"/>
    <w:rPr>
      <w:rFonts w:ascii="Segoe UI" w:eastAsia="Times New Roman" w:hAnsi="Segoe UI" w:cs="Segoe UI"/>
      <w:sz w:val="18"/>
      <w:szCs w:val="18"/>
      <w:lang w:eastAsia="pt-BR"/>
    </w:rPr>
  </w:style>
  <w:style w:type="character" w:styleId="MenoPendente">
    <w:name w:val="Unresolved Mention"/>
    <w:basedOn w:val="Fontepargpadro"/>
    <w:uiPriority w:val="99"/>
    <w:semiHidden/>
    <w:unhideWhenUsed/>
    <w:rsid w:val="00840362"/>
    <w:rPr>
      <w:color w:val="605E5C"/>
      <w:shd w:val="clear" w:color="auto" w:fill="E1DFDD"/>
    </w:rPr>
  </w:style>
  <w:style w:type="paragraph" w:styleId="SemEspaamento">
    <w:name w:val="No Spacing"/>
    <w:uiPriority w:val="1"/>
    <w:qFormat/>
    <w:rsid w:val="004572B0"/>
    <w:pPr>
      <w:jc w:val="both"/>
    </w:pPr>
    <w:rPr>
      <w:rFonts w:asciiTheme="minorHAnsi" w:eastAsiaTheme="minorHAnsi" w:hAnsiTheme="minorHAnsi" w:cstheme="minorBidi"/>
      <w:sz w:val="22"/>
      <w:szCs w:val="22"/>
      <w:lang w:eastAsia="en-US"/>
    </w:rPr>
  </w:style>
  <w:style w:type="paragraph" w:customStyle="1" w:styleId="Propostaletras">
    <w:name w:val="Proposta letras"/>
    <w:basedOn w:val="Normal"/>
    <w:rsid w:val="00DF7B49"/>
    <w:pPr>
      <w:numPr>
        <w:numId w:val="4"/>
      </w:numPr>
      <w:spacing w:before="60" w:after="60"/>
      <w:jc w:val="both"/>
    </w:pPr>
    <w:rPr>
      <w:rFonts w:eastAsia="Calibri"/>
    </w:rPr>
  </w:style>
  <w:style w:type="paragraph" w:styleId="Legenda">
    <w:name w:val="caption"/>
    <w:basedOn w:val="Normal"/>
    <w:next w:val="Normal"/>
    <w:qFormat/>
    <w:rsid w:val="00DF7B49"/>
    <w:pPr>
      <w:spacing w:after="120"/>
      <w:jc w:val="center"/>
    </w:pPr>
    <w:rPr>
      <w:rFonts w:eastAsia="Calibri"/>
      <w:b/>
      <w:bCs/>
      <w:sz w:val="20"/>
    </w:rPr>
  </w:style>
  <w:style w:type="paragraph" w:customStyle="1" w:styleId="Figura2">
    <w:name w:val="#Figura2"/>
    <w:basedOn w:val="Normal"/>
    <w:next w:val="Normal"/>
    <w:qFormat/>
    <w:rsid w:val="00DF7B49"/>
    <w:pPr>
      <w:keepNext/>
      <w:widowControl w:val="0"/>
      <w:tabs>
        <w:tab w:val="left" w:pos="1134"/>
        <w:tab w:val="left" w:pos="1276"/>
      </w:tabs>
      <w:autoSpaceDE w:val="0"/>
      <w:autoSpaceDN w:val="0"/>
      <w:adjustRightInd w:val="0"/>
      <w:spacing w:before="120"/>
      <w:ind w:right="-425"/>
      <w:jc w:val="center"/>
    </w:pPr>
    <w:rPr>
      <w:rFonts w:eastAsia="Calibri"/>
      <w:noProof/>
    </w:rPr>
  </w:style>
  <w:style w:type="paragraph" w:customStyle="1" w:styleId="GradeMdia1-nfase21">
    <w:name w:val="Grade Média 1 - Ênfase 21"/>
    <w:basedOn w:val="Normal"/>
    <w:uiPriority w:val="34"/>
    <w:qFormat/>
    <w:rsid w:val="00DF7B49"/>
    <w:pPr>
      <w:ind w:left="720"/>
      <w:contextualSpacing/>
    </w:pPr>
    <w:rPr>
      <w:rFonts w:eastAsia="Calibri"/>
    </w:rPr>
  </w:style>
  <w:style w:type="paragraph" w:customStyle="1" w:styleId="CorpoRelatrio">
    <w:name w:val="Corpo Relatório"/>
    <w:basedOn w:val="Normal"/>
    <w:link w:val="CorpoRelatrioChar"/>
    <w:qFormat/>
    <w:rsid w:val="00691250"/>
    <w:pPr>
      <w:widowControl w:val="0"/>
      <w:tabs>
        <w:tab w:val="left" w:pos="1134"/>
        <w:tab w:val="left" w:pos="9356"/>
      </w:tabs>
      <w:spacing w:before="120" w:after="120"/>
      <w:jc w:val="both"/>
    </w:pPr>
    <w:rPr>
      <w:rFonts w:eastAsia="Calibri"/>
      <w:snapToGrid w:val="0"/>
    </w:rPr>
  </w:style>
  <w:style w:type="character" w:customStyle="1" w:styleId="CorpoRelatrioChar">
    <w:name w:val="Corpo Relatório Char"/>
    <w:link w:val="CorpoRelatrio"/>
    <w:rsid w:val="00691250"/>
    <w:rPr>
      <w:rFonts w:ascii="Times New Roman" w:hAnsi="Times New Roman"/>
      <w:snapToGrid w:val="0"/>
      <w:sz w:val="24"/>
      <w:szCs w:val="24"/>
    </w:rPr>
  </w:style>
  <w:style w:type="paragraph" w:customStyle="1" w:styleId="lista">
    <w:name w:val="lista"/>
    <w:basedOn w:val="Normal"/>
    <w:qFormat/>
    <w:rsid w:val="00491A0C"/>
    <w:pPr>
      <w:numPr>
        <w:numId w:val="6"/>
      </w:numPr>
      <w:tabs>
        <w:tab w:val="left" w:pos="172"/>
      </w:tabs>
      <w:jc w:val="both"/>
    </w:pPr>
    <w:rPr>
      <w:sz w:val="18"/>
      <w:szCs w:val="18"/>
    </w:rPr>
  </w:style>
  <w:style w:type="numbering" w:customStyle="1" w:styleId="Estilo1">
    <w:name w:val="Estilo1"/>
    <w:uiPriority w:val="99"/>
    <w:rsid w:val="00B64402"/>
    <w:pPr>
      <w:numPr>
        <w:numId w:val="7"/>
      </w:numPr>
    </w:pPr>
  </w:style>
  <w:style w:type="table" w:styleId="TabeladeGrade5Escura-nfase1">
    <w:name w:val="Grid Table 5 Dark Accent 1"/>
    <w:basedOn w:val="Tabelanormal"/>
    <w:uiPriority w:val="50"/>
    <w:rsid w:val="00452A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abela">
    <w:name w:val="tabela"/>
    <w:basedOn w:val="Normal"/>
    <w:link w:val="tabelaChar"/>
    <w:rsid w:val="004F0549"/>
    <w:pPr>
      <w:numPr>
        <w:numId w:val="8"/>
      </w:numPr>
      <w:tabs>
        <w:tab w:val="left" w:pos="290"/>
      </w:tabs>
      <w:jc w:val="both"/>
    </w:pPr>
    <w:rPr>
      <w:bCs/>
      <w:color w:val="000000" w:themeColor="text1"/>
      <w:sz w:val="18"/>
      <w:szCs w:val="18"/>
    </w:rPr>
  </w:style>
  <w:style w:type="paragraph" w:customStyle="1" w:styleId="tabela-2">
    <w:name w:val="tabela-2"/>
    <w:basedOn w:val="tabela"/>
    <w:link w:val="tabela-2Char"/>
    <w:rsid w:val="002B1723"/>
    <w:pPr>
      <w:tabs>
        <w:tab w:val="clear" w:pos="290"/>
        <w:tab w:val="left" w:pos="550"/>
      </w:tabs>
      <w:ind w:right="1701"/>
    </w:pPr>
  </w:style>
  <w:style w:type="character" w:customStyle="1" w:styleId="tabelaChar">
    <w:name w:val="tabela Char"/>
    <w:basedOn w:val="Fontepargpadro"/>
    <w:link w:val="tabela"/>
    <w:rsid w:val="004F0549"/>
    <w:rPr>
      <w:rFonts w:ascii="Times New Roman" w:eastAsia="Times New Roman" w:hAnsi="Times New Roman"/>
      <w:bCs/>
      <w:color w:val="000000" w:themeColor="text1"/>
      <w:sz w:val="18"/>
      <w:szCs w:val="18"/>
    </w:rPr>
  </w:style>
  <w:style w:type="paragraph" w:customStyle="1" w:styleId="tabela3">
    <w:name w:val="tabela 3"/>
    <w:basedOn w:val="PargrafodaLista"/>
    <w:link w:val="tabela3Char"/>
    <w:qFormat/>
    <w:rsid w:val="008705C7"/>
    <w:pPr>
      <w:numPr>
        <w:numId w:val="5"/>
      </w:numPr>
      <w:tabs>
        <w:tab w:val="left" w:pos="19"/>
        <w:tab w:val="left" w:pos="129"/>
        <w:tab w:val="left" w:pos="271"/>
      </w:tabs>
      <w:jc w:val="both"/>
    </w:pPr>
    <w:rPr>
      <w:bCs/>
      <w:color w:val="000000" w:themeColor="text1"/>
      <w:sz w:val="18"/>
      <w:szCs w:val="18"/>
    </w:rPr>
  </w:style>
  <w:style w:type="character" w:customStyle="1" w:styleId="tabela-2Char">
    <w:name w:val="tabela-2 Char"/>
    <w:basedOn w:val="tabelaChar"/>
    <w:link w:val="tabela-2"/>
    <w:rsid w:val="002B1723"/>
    <w:rPr>
      <w:rFonts w:ascii="Times New Roman" w:eastAsia="Times New Roman" w:hAnsi="Times New Roman"/>
      <w:bCs/>
      <w:color w:val="000000" w:themeColor="text1"/>
      <w:sz w:val="18"/>
      <w:szCs w:val="18"/>
    </w:rPr>
  </w:style>
  <w:style w:type="paragraph" w:customStyle="1" w:styleId="tabela2">
    <w:name w:val="tabela2"/>
    <w:basedOn w:val="tabela-2"/>
    <w:link w:val="tabela2Char"/>
    <w:qFormat/>
    <w:rsid w:val="00380EA1"/>
  </w:style>
  <w:style w:type="character" w:customStyle="1" w:styleId="tabela3Char">
    <w:name w:val="tabela 3 Char"/>
    <w:basedOn w:val="PargrafodaListaChar"/>
    <w:link w:val="tabela3"/>
    <w:rsid w:val="008705C7"/>
    <w:rPr>
      <w:rFonts w:ascii="Times New Roman" w:eastAsia="Times New Roman" w:hAnsi="Times New Roman" w:cs="Times New Roman"/>
      <w:bCs/>
      <w:color w:val="000000" w:themeColor="text1"/>
      <w:sz w:val="18"/>
      <w:szCs w:val="18"/>
      <w:lang w:eastAsia="pt-BR"/>
    </w:rPr>
  </w:style>
  <w:style w:type="paragraph" w:customStyle="1" w:styleId="tabela1">
    <w:name w:val="tabela1"/>
    <w:basedOn w:val="tabela"/>
    <w:link w:val="tabela1Char"/>
    <w:rsid w:val="00022ADE"/>
  </w:style>
  <w:style w:type="character" w:customStyle="1" w:styleId="tabela2Char">
    <w:name w:val="tabela2 Char"/>
    <w:basedOn w:val="tabela-2Char"/>
    <w:link w:val="tabela2"/>
    <w:rsid w:val="00380EA1"/>
    <w:rPr>
      <w:rFonts w:ascii="Times New Roman" w:eastAsia="Times New Roman" w:hAnsi="Times New Roman"/>
      <w:bCs/>
      <w:color w:val="000000" w:themeColor="text1"/>
      <w:sz w:val="18"/>
      <w:szCs w:val="18"/>
    </w:rPr>
  </w:style>
  <w:style w:type="paragraph" w:customStyle="1" w:styleId="tabela-1">
    <w:name w:val="tabela-1"/>
    <w:basedOn w:val="tabela1"/>
    <w:link w:val="tabela-1Char"/>
    <w:qFormat/>
    <w:rsid w:val="00022ADE"/>
  </w:style>
  <w:style w:type="character" w:customStyle="1" w:styleId="tabela1Char">
    <w:name w:val="tabela1 Char"/>
    <w:basedOn w:val="tabelaChar"/>
    <w:link w:val="tabela1"/>
    <w:rsid w:val="00022ADE"/>
    <w:rPr>
      <w:rFonts w:ascii="Times New Roman" w:eastAsia="Times New Roman" w:hAnsi="Times New Roman"/>
      <w:bCs/>
      <w:color w:val="000000" w:themeColor="text1"/>
      <w:sz w:val="18"/>
      <w:szCs w:val="18"/>
    </w:rPr>
  </w:style>
  <w:style w:type="table" w:customStyle="1" w:styleId="TabeladeGrade5Escura-nfase11">
    <w:name w:val="Tabela de Grade 5 Escura - Ênfase 11"/>
    <w:basedOn w:val="Tabelanormal"/>
    <w:next w:val="TabeladeGrade5Escura-nfase1"/>
    <w:uiPriority w:val="50"/>
    <w:rsid w:val="00155E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tabela-1Char">
    <w:name w:val="tabela-1 Char"/>
    <w:basedOn w:val="tabela1Char"/>
    <w:link w:val="tabela-1"/>
    <w:rsid w:val="00022ADE"/>
    <w:rPr>
      <w:rFonts w:ascii="Times New Roman" w:eastAsia="Times New Roman" w:hAnsi="Times New Roman"/>
      <w:bCs/>
      <w:color w:val="000000" w:themeColor="text1"/>
      <w:sz w:val="18"/>
      <w:szCs w:val="18"/>
    </w:rPr>
  </w:style>
  <w:style w:type="table" w:customStyle="1" w:styleId="TabeladeGrade5Escura-nfase12">
    <w:name w:val="Tabela de Grade 5 Escura - Ênfase 12"/>
    <w:basedOn w:val="Tabelanormal"/>
    <w:next w:val="TabeladeGrade5Escura-nfase1"/>
    <w:uiPriority w:val="50"/>
    <w:rsid w:val="00155E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3">
    <w:name w:val="Tabela de Grade 5 Escura - Ênfase 13"/>
    <w:basedOn w:val="Tabelanormal"/>
    <w:next w:val="TabeladeGrade5Escura-nfase1"/>
    <w:uiPriority w:val="50"/>
    <w:rsid w:val="000764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4">
    <w:name w:val="Tabela de Grade 5 Escura - Ênfase 14"/>
    <w:basedOn w:val="Tabelanormal"/>
    <w:next w:val="TabeladeGrade5Escura-nfase1"/>
    <w:uiPriority w:val="50"/>
    <w:rsid w:val="00884C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
    <w:name w:val="Tabela de Grade 5 Escura - Ênfase 15"/>
    <w:basedOn w:val="Tabelanormal"/>
    <w:next w:val="TabeladeGrade5Escura-nfase1"/>
    <w:uiPriority w:val="50"/>
    <w:rsid w:val="004C43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
    <w:name w:val="Tabela de Grade 5 Escura - Ênfase 151"/>
    <w:basedOn w:val="Tabelanormal"/>
    <w:next w:val="TabeladeGrade5Escura-nfase1"/>
    <w:uiPriority w:val="50"/>
    <w:rsid w:val="00D527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1">
    <w:name w:val="Tabela de Grade 5 Escura - Ênfase 1511"/>
    <w:basedOn w:val="Tabelanormal"/>
    <w:next w:val="TabeladeGrade5Escura-nfase1"/>
    <w:uiPriority w:val="50"/>
    <w:rsid w:val="003712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11">
    <w:name w:val="Tabela de Grade 5 Escura - Ênfase 15111"/>
    <w:basedOn w:val="Tabelanormal"/>
    <w:next w:val="TabeladeGrade5Escura-nfase1"/>
    <w:uiPriority w:val="50"/>
    <w:rsid w:val="004976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111">
    <w:name w:val="Tabela de Grade 5 Escura - Ênfase 151111"/>
    <w:basedOn w:val="Tabelanormal"/>
    <w:next w:val="TabeladeGrade5Escura-nfase1"/>
    <w:uiPriority w:val="50"/>
    <w:rsid w:val="00DA4C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1111">
    <w:name w:val="Tabela de Grade 5 Escura - Ênfase 1511111"/>
    <w:basedOn w:val="Tabelanormal"/>
    <w:next w:val="TabeladeGrade5Escura-nfase1"/>
    <w:uiPriority w:val="50"/>
    <w:rsid w:val="000336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931">
      <w:bodyDiv w:val="1"/>
      <w:marLeft w:val="0"/>
      <w:marRight w:val="0"/>
      <w:marTop w:val="0"/>
      <w:marBottom w:val="0"/>
      <w:divBdr>
        <w:top w:val="none" w:sz="0" w:space="0" w:color="auto"/>
        <w:left w:val="none" w:sz="0" w:space="0" w:color="auto"/>
        <w:bottom w:val="none" w:sz="0" w:space="0" w:color="auto"/>
        <w:right w:val="none" w:sz="0" w:space="0" w:color="auto"/>
      </w:divBdr>
    </w:div>
    <w:div w:id="61342880">
      <w:bodyDiv w:val="1"/>
      <w:marLeft w:val="0"/>
      <w:marRight w:val="0"/>
      <w:marTop w:val="0"/>
      <w:marBottom w:val="0"/>
      <w:divBdr>
        <w:top w:val="none" w:sz="0" w:space="0" w:color="auto"/>
        <w:left w:val="none" w:sz="0" w:space="0" w:color="auto"/>
        <w:bottom w:val="none" w:sz="0" w:space="0" w:color="auto"/>
        <w:right w:val="none" w:sz="0" w:space="0" w:color="auto"/>
      </w:divBdr>
    </w:div>
    <w:div w:id="73016525">
      <w:bodyDiv w:val="1"/>
      <w:marLeft w:val="0"/>
      <w:marRight w:val="0"/>
      <w:marTop w:val="0"/>
      <w:marBottom w:val="0"/>
      <w:divBdr>
        <w:top w:val="none" w:sz="0" w:space="0" w:color="auto"/>
        <w:left w:val="none" w:sz="0" w:space="0" w:color="auto"/>
        <w:bottom w:val="none" w:sz="0" w:space="0" w:color="auto"/>
        <w:right w:val="none" w:sz="0" w:space="0" w:color="auto"/>
      </w:divBdr>
      <w:divsChild>
        <w:div w:id="677000829">
          <w:marLeft w:val="0"/>
          <w:marRight w:val="0"/>
          <w:marTop w:val="0"/>
          <w:marBottom w:val="0"/>
          <w:divBdr>
            <w:top w:val="none" w:sz="0" w:space="0" w:color="auto"/>
            <w:left w:val="none" w:sz="0" w:space="0" w:color="auto"/>
            <w:bottom w:val="none" w:sz="0" w:space="0" w:color="auto"/>
            <w:right w:val="none" w:sz="0" w:space="0" w:color="auto"/>
          </w:divBdr>
          <w:divsChild>
            <w:div w:id="1551531845">
              <w:marLeft w:val="0"/>
              <w:marRight w:val="0"/>
              <w:marTop w:val="0"/>
              <w:marBottom w:val="0"/>
              <w:divBdr>
                <w:top w:val="none" w:sz="0" w:space="0" w:color="auto"/>
                <w:left w:val="none" w:sz="0" w:space="0" w:color="auto"/>
                <w:bottom w:val="none" w:sz="0" w:space="0" w:color="auto"/>
                <w:right w:val="none" w:sz="0" w:space="0" w:color="auto"/>
              </w:divBdr>
              <w:divsChild>
                <w:div w:id="312950380">
                  <w:marLeft w:val="0"/>
                  <w:marRight w:val="0"/>
                  <w:marTop w:val="0"/>
                  <w:marBottom w:val="0"/>
                  <w:divBdr>
                    <w:top w:val="none" w:sz="0" w:space="0" w:color="auto"/>
                    <w:left w:val="none" w:sz="0" w:space="0" w:color="auto"/>
                    <w:bottom w:val="none" w:sz="0" w:space="0" w:color="auto"/>
                    <w:right w:val="none" w:sz="0" w:space="0" w:color="auto"/>
                  </w:divBdr>
                  <w:divsChild>
                    <w:div w:id="11348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162">
      <w:bodyDiv w:val="1"/>
      <w:marLeft w:val="0"/>
      <w:marRight w:val="0"/>
      <w:marTop w:val="0"/>
      <w:marBottom w:val="0"/>
      <w:divBdr>
        <w:top w:val="none" w:sz="0" w:space="0" w:color="auto"/>
        <w:left w:val="none" w:sz="0" w:space="0" w:color="auto"/>
        <w:bottom w:val="none" w:sz="0" w:space="0" w:color="auto"/>
        <w:right w:val="none" w:sz="0" w:space="0" w:color="auto"/>
      </w:divBdr>
      <w:divsChild>
        <w:div w:id="834539478">
          <w:marLeft w:val="0"/>
          <w:marRight w:val="0"/>
          <w:marTop w:val="0"/>
          <w:marBottom w:val="0"/>
          <w:divBdr>
            <w:top w:val="none" w:sz="0" w:space="0" w:color="auto"/>
            <w:left w:val="none" w:sz="0" w:space="0" w:color="auto"/>
            <w:bottom w:val="none" w:sz="0" w:space="0" w:color="auto"/>
            <w:right w:val="none" w:sz="0" w:space="0" w:color="auto"/>
          </w:divBdr>
          <w:divsChild>
            <w:div w:id="1133988196">
              <w:marLeft w:val="0"/>
              <w:marRight w:val="0"/>
              <w:marTop w:val="0"/>
              <w:marBottom w:val="0"/>
              <w:divBdr>
                <w:top w:val="none" w:sz="0" w:space="0" w:color="auto"/>
                <w:left w:val="none" w:sz="0" w:space="0" w:color="auto"/>
                <w:bottom w:val="none" w:sz="0" w:space="0" w:color="auto"/>
                <w:right w:val="none" w:sz="0" w:space="0" w:color="auto"/>
              </w:divBdr>
              <w:divsChild>
                <w:div w:id="1498224300">
                  <w:marLeft w:val="0"/>
                  <w:marRight w:val="0"/>
                  <w:marTop w:val="0"/>
                  <w:marBottom w:val="0"/>
                  <w:divBdr>
                    <w:top w:val="none" w:sz="0" w:space="0" w:color="auto"/>
                    <w:left w:val="none" w:sz="0" w:space="0" w:color="auto"/>
                    <w:bottom w:val="none" w:sz="0" w:space="0" w:color="auto"/>
                    <w:right w:val="none" w:sz="0" w:space="0" w:color="auto"/>
                  </w:divBdr>
                  <w:divsChild>
                    <w:div w:id="7232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85626">
      <w:bodyDiv w:val="1"/>
      <w:marLeft w:val="0"/>
      <w:marRight w:val="0"/>
      <w:marTop w:val="0"/>
      <w:marBottom w:val="0"/>
      <w:divBdr>
        <w:top w:val="none" w:sz="0" w:space="0" w:color="auto"/>
        <w:left w:val="none" w:sz="0" w:space="0" w:color="auto"/>
        <w:bottom w:val="none" w:sz="0" w:space="0" w:color="auto"/>
        <w:right w:val="none" w:sz="0" w:space="0" w:color="auto"/>
      </w:divBdr>
    </w:div>
    <w:div w:id="269237486">
      <w:bodyDiv w:val="1"/>
      <w:marLeft w:val="0"/>
      <w:marRight w:val="0"/>
      <w:marTop w:val="0"/>
      <w:marBottom w:val="0"/>
      <w:divBdr>
        <w:top w:val="none" w:sz="0" w:space="0" w:color="auto"/>
        <w:left w:val="none" w:sz="0" w:space="0" w:color="auto"/>
        <w:bottom w:val="none" w:sz="0" w:space="0" w:color="auto"/>
        <w:right w:val="none" w:sz="0" w:space="0" w:color="auto"/>
      </w:divBdr>
      <w:divsChild>
        <w:div w:id="1649166401">
          <w:marLeft w:val="0"/>
          <w:marRight w:val="0"/>
          <w:marTop w:val="0"/>
          <w:marBottom w:val="0"/>
          <w:divBdr>
            <w:top w:val="none" w:sz="0" w:space="0" w:color="auto"/>
            <w:left w:val="none" w:sz="0" w:space="0" w:color="auto"/>
            <w:bottom w:val="none" w:sz="0" w:space="0" w:color="auto"/>
            <w:right w:val="none" w:sz="0" w:space="0" w:color="auto"/>
          </w:divBdr>
        </w:div>
      </w:divsChild>
    </w:div>
    <w:div w:id="272592849">
      <w:bodyDiv w:val="1"/>
      <w:marLeft w:val="0"/>
      <w:marRight w:val="0"/>
      <w:marTop w:val="0"/>
      <w:marBottom w:val="0"/>
      <w:divBdr>
        <w:top w:val="none" w:sz="0" w:space="0" w:color="auto"/>
        <w:left w:val="none" w:sz="0" w:space="0" w:color="auto"/>
        <w:bottom w:val="none" w:sz="0" w:space="0" w:color="auto"/>
        <w:right w:val="none" w:sz="0" w:space="0" w:color="auto"/>
      </w:divBdr>
    </w:div>
    <w:div w:id="273295688">
      <w:bodyDiv w:val="1"/>
      <w:marLeft w:val="0"/>
      <w:marRight w:val="0"/>
      <w:marTop w:val="0"/>
      <w:marBottom w:val="0"/>
      <w:divBdr>
        <w:top w:val="none" w:sz="0" w:space="0" w:color="auto"/>
        <w:left w:val="none" w:sz="0" w:space="0" w:color="auto"/>
        <w:bottom w:val="none" w:sz="0" w:space="0" w:color="auto"/>
        <w:right w:val="none" w:sz="0" w:space="0" w:color="auto"/>
      </w:divBdr>
      <w:divsChild>
        <w:div w:id="285817407">
          <w:marLeft w:val="0"/>
          <w:marRight w:val="0"/>
          <w:marTop w:val="0"/>
          <w:marBottom w:val="0"/>
          <w:divBdr>
            <w:top w:val="none" w:sz="0" w:space="0" w:color="auto"/>
            <w:left w:val="none" w:sz="0" w:space="0" w:color="auto"/>
            <w:bottom w:val="none" w:sz="0" w:space="0" w:color="auto"/>
            <w:right w:val="none" w:sz="0" w:space="0" w:color="auto"/>
          </w:divBdr>
          <w:divsChild>
            <w:div w:id="701059238">
              <w:marLeft w:val="0"/>
              <w:marRight w:val="0"/>
              <w:marTop w:val="0"/>
              <w:marBottom w:val="0"/>
              <w:divBdr>
                <w:top w:val="none" w:sz="0" w:space="0" w:color="auto"/>
                <w:left w:val="none" w:sz="0" w:space="0" w:color="auto"/>
                <w:bottom w:val="none" w:sz="0" w:space="0" w:color="auto"/>
                <w:right w:val="none" w:sz="0" w:space="0" w:color="auto"/>
              </w:divBdr>
              <w:divsChild>
                <w:div w:id="14431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3565">
      <w:bodyDiv w:val="1"/>
      <w:marLeft w:val="0"/>
      <w:marRight w:val="0"/>
      <w:marTop w:val="0"/>
      <w:marBottom w:val="0"/>
      <w:divBdr>
        <w:top w:val="none" w:sz="0" w:space="0" w:color="auto"/>
        <w:left w:val="none" w:sz="0" w:space="0" w:color="auto"/>
        <w:bottom w:val="none" w:sz="0" w:space="0" w:color="auto"/>
        <w:right w:val="none" w:sz="0" w:space="0" w:color="auto"/>
      </w:divBdr>
      <w:divsChild>
        <w:div w:id="164326982">
          <w:marLeft w:val="0"/>
          <w:marRight w:val="0"/>
          <w:marTop w:val="0"/>
          <w:marBottom w:val="0"/>
          <w:divBdr>
            <w:top w:val="none" w:sz="0" w:space="0" w:color="auto"/>
            <w:left w:val="none" w:sz="0" w:space="0" w:color="auto"/>
            <w:bottom w:val="none" w:sz="0" w:space="0" w:color="auto"/>
            <w:right w:val="none" w:sz="0" w:space="0" w:color="auto"/>
          </w:divBdr>
          <w:divsChild>
            <w:div w:id="1802455038">
              <w:marLeft w:val="0"/>
              <w:marRight w:val="0"/>
              <w:marTop w:val="0"/>
              <w:marBottom w:val="0"/>
              <w:divBdr>
                <w:top w:val="none" w:sz="0" w:space="0" w:color="auto"/>
                <w:left w:val="none" w:sz="0" w:space="0" w:color="auto"/>
                <w:bottom w:val="none" w:sz="0" w:space="0" w:color="auto"/>
                <w:right w:val="none" w:sz="0" w:space="0" w:color="auto"/>
              </w:divBdr>
              <w:divsChild>
                <w:div w:id="8593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6495">
      <w:bodyDiv w:val="1"/>
      <w:marLeft w:val="0"/>
      <w:marRight w:val="0"/>
      <w:marTop w:val="0"/>
      <w:marBottom w:val="0"/>
      <w:divBdr>
        <w:top w:val="none" w:sz="0" w:space="0" w:color="auto"/>
        <w:left w:val="none" w:sz="0" w:space="0" w:color="auto"/>
        <w:bottom w:val="none" w:sz="0" w:space="0" w:color="auto"/>
        <w:right w:val="none" w:sz="0" w:space="0" w:color="auto"/>
      </w:divBdr>
    </w:div>
    <w:div w:id="439300825">
      <w:bodyDiv w:val="1"/>
      <w:marLeft w:val="0"/>
      <w:marRight w:val="0"/>
      <w:marTop w:val="0"/>
      <w:marBottom w:val="0"/>
      <w:divBdr>
        <w:top w:val="none" w:sz="0" w:space="0" w:color="auto"/>
        <w:left w:val="none" w:sz="0" w:space="0" w:color="auto"/>
        <w:bottom w:val="none" w:sz="0" w:space="0" w:color="auto"/>
        <w:right w:val="none" w:sz="0" w:space="0" w:color="auto"/>
      </w:divBdr>
      <w:divsChild>
        <w:div w:id="1147624318">
          <w:marLeft w:val="0"/>
          <w:marRight w:val="0"/>
          <w:marTop w:val="0"/>
          <w:marBottom w:val="0"/>
          <w:divBdr>
            <w:top w:val="none" w:sz="0" w:space="0" w:color="auto"/>
            <w:left w:val="none" w:sz="0" w:space="0" w:color="auto"/>
            <w:bottom w:val="none" w:sz="0" w:space="0" w:color="auto"/>
            <w:right w:val="none" w:sz="0" w:space="0" w:color="auto"/>
          </w:divBdr>
          <w:divsChild>
            <w:div w:id="485054498">
              <w:marLeft w:val="0"/>
              <w:marRight w:val="0"/>
              <w:marTop w:val="0"/>
              <w:marBottom w:val="0"/>
              <w:divBdr>
                <w:top w:val="none" w:sz="0" w:space="0" w:color="auto"/>
                <w:left w:val="none" w:sz="0" w:space="0" w:color="auto"/>
                <w:bottom w:val="none" w:sz="0" w:space="0" w:color="auto"/>
                <w:right w:val="none" w:sz="0" w:space="0" w:color="auto"/>
              </w:divBdr>
              <w:divsChild>
                <w:div w:id="2168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9589">
      <w:bodyDiv w:val="1"/>
      <w:marLeft w:val="0"/>
      <w:marRight w:val="0"/>
      <w:marTop w:val="0"/>
      <w:marBottom w:val="0"/>
      <w:divBdr>
        <w:top w:val="none" w:sz="0" w:space="0" w:color="auto"/>
        <w:left w:val="none" w:sz="0" w:space="0" w:color="auto"/>
        <w:bottom w:val="none" w:sz="0" w:space="0" w:color="auto"/>
        <w:right w:val="none" w:sz="0" w:space="0" w:color="auto"/>
      </w:divBdr>
      <w:divsChild>
        <w:div w:id="1680889025">
          <w:marLeft w:val="0"/>
          <w:marRight w:val="0"/>
          <w:marTop w:val="0"/>
          <w:marBottom w:val="0"/>
          <w:divBdr>
            <w:top w:val="none" w:sz="0" w:space="0" w:color="auto"/>
            <w:left w:val="none" w:sz="0" w:space="0" w:color="auto"/>
            <w:bottom w:val="none" w:sz="0" w:space="0" w:color="auto"/>
            <w:right w:val="none" w:sz="0" w:space="0" w:color="auto"/>
          </w:divBdr>
          <w:divsChild>
            <w:div w:id="1048992717">
              <w:marLeft w:val="0"/>
              <w:marRight w:val="0"/>
              <w:marTop w:val="0"/>
              <w:marBottom w:val="0"/>
              <w:divBdr>
                <w:top w:val="none" w:sz="0" w:space="0" w:color="auto"/>
                <w:left w:val="none" w:sz="0" w:space="0" w:color="auto"/>
                <w:bottom w:val="none" w:sz="0" w:space="0" w:color="auto"/>
                <w:right w:val="none" w:sz="0" w:space="0" w:color="auto"/>
              </w:divBdr>
              <w:divsChild>
                <w:div w:id="12754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7849">
      <w:bodyDiv w:val="1"/>
      <w:marLeft w:val="0"/>
      <w:marRight w:val="0"/>
      <w:marTop w:val="0"/>
      <w:marBottom w:val="0"/>
      <w:divBdr>
        <w:top w:val="none" w:sz="0" w:space="0" w:color="auto"/>
        <w:left w:val="none" w:sz="0" w:space="0" w:color="auto"/>
        <w:bottom w:val="none" w:sz="0" w:space="0" w:color="auto"/>
        <w:right w:val="none" w:sz="0" w:space="0" w:color="auto"/>
      </w:divBdr>
    </w:div>
    <w:div w:id="703751456">
      <w:bodyDiv w:val="1"/>
      <w:marLeft w:val="0"/>
      <w:marRight w:val="0"/>
      <w:marTop w:val="0"/>
      <w:marBottom w:val="0"/>
      <w:divBdr>
        <w:top w:val="none" w:sz="0" w:space="0" w:color="auto"/>
        <w:left w:val="none" w:sz="0" w:space="0" w:color="auto"/>
        <w:bottom w:val="none" w:sz="0" w:space="0" w:color="auto"/>
        <w:right w:val="none" w:sz="0" w:space="0" w:color="auto"/>
      </w:divBdr>
      <w:divsChild>
        <w:div w:id="33310896">
          <w:marLeft w:val="0"/>
          <w:marRight w:val="0"/>
          <w:marTop w:val="0"/>
          <w:marBottom w:val="0"/>
          <w:divBdr>
            <w:top w:val="none" w:sz="0" w:space="0" w:color="auto"/>
            <w:left w:val="none" w:sz="0" w:space="0" w:color="auto"/>
            <w:bottom w:val="none" w:sz="0" w:space="0" w:color="auto"/>
            <w:right w:val="none" w:sz="0" w:space="0" w:color="auto"/>
          </w:divBdr>
          <w:divsChild>
            <w:div w:id="742994110">
              <w:marLeft w:val="0"/>
              <w:marRight w:val="0"/>
              <w:marTop w:val="0"/>
              <w:marBottom w:val="0"/>
              <w:divBdr>
                <w:top w:val="none" w:sz="0" w:space="0" w:color="auto"/>
                <w:left w:val="none" w:sz="0" w:space="0" w:color="auto"/>
                <w:bottom w:val="none" w:sz="0" w:space="0" w:color="auto"/>
                <w:right w:val="none" w:sz="0" w:space="0" w:color="auto"/>
              </w:divBdr>
              <w:divsChild>
                <w:div w:id="4333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24095">
      <w:bodyDiv w:val="1"/>
      <w:marLeft w:val="0"/>
      <w:marRight w:val="0"/>
      <w:marTop w:val="0"/>
      <w:marBottom w:val="0"/>
      <w:divBdr>
        <w:top w:val="none" w:sz="0" w:space="0" w:color="auto"/>
        <w:left w:val="none" w:sz="0" w:space="0" w:color="auto"/>
        <w:bottom w:val="none" w:sz="0" w:space="0" w:color="auto"/>
        <w:right w:val="none" w:sz="0" w:space="0" w:color="auto"/>
      </w:divBdr>
      <w:divsChild>
        <w:div w:id="679116089">
          <w:marLeft w:val="0"/>
          <w:marRight w:val="0"/>
          <w:marTop w:val="0"/>
          <w:marBottom w:val="0"/>
          <w:divBdr>
            <w:top w:val="none" w:sz="0" w:space="0" w:color="auto"/>
            <w:left w:val="none" w:sz="0" w:space="0" w:color="auto"/>
            <w:bottom w:val="none" w:sz="0" w:space="0" w:color="auto"/>
            <w:right w:val="none" w:sz="0" w:space="0" w:color="auto"/>
          </w:divBdr>
          <w:divsChild>
            <w:div w:id="662665856">
              <w:marLeft w:val="0"/>
              <w:marRight w:val="0"/>
              <w:marTop w:val="0"/>
              <w:marBottom w:val="0"/>
              <w:divBdr>
                <w:top w:val="none" w:sz="0" w:space="0" w:color="auto"/>
                <w:left w:val="none" w:sz="0" w:space="0" w:color="auto"/>
                <w:bottom w:val="none" w:sz="0" w:space="0" w:color="auto"/>
                <w:right w:val="none" w:sz="0" w:space="0" w:color="auto"/>
              </w:divBdr>
              <w:divsChild>
                <w:div w:id="1271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4816">
      <w:bodyDiv w:val="1"/>
      <w:marLeft w:val="0"/>
      <w:marRight w:val="0"/>
      <w:marTop w:val="0"/>
      <w:marBottom w:val="0"/>
      <w:divBdr>
        <w:top w:val="none" w:sz="0" w:space="0" w:color="auto"/>
        <w:left w:val="none" w:sz="0" w:space="0" w:color="auto"/>
        <w:bottom w:val="none" w:sz="0" w:space="0" w:color="auto"/>
        <w:right w:val="none" w:sz="0" w:space="0" w:color="auto"/>
      </w:divBdr>
      <w:divsChild>
        <w:div w:id="458695113">
          <w:marLeft w:val="0"/>
          <w:marRight w:val="0"/>
          <w:marTop w:val="0"/>
          <w:marBottom w:val="0"/>
          <w:divBdr>
            <w:top w:val="none" w:sz="0" w:space="0" w:color="auto"/>
            <w:left w:val="none" w:sz="0" w:space="0" w:color="auto"/>
            <w:bottom w:val="none" w:sz="0" w:space="0" w:color="auto"/>
            <w:right w:val="none" w:sz="0" w:space="0" w:color="auto"/>
          </w:divBdr>
        </w:div>
      </w:divsChild>
    </w:div>
    <w:div w:id="787744021">
      <w:bodyDiv w:val="1"/>
      <w:marLeft w:val="0"/>
      <w:marRight w:val="0"/>
      <w:marTop w:val="0"/>
      <w:marBottom w:val="0"/>
      <w:divBdr>
        <w:top w:val="none" w:sz="0" w:space="0" w:color="auto"/>
        <w:left w:val="none" w:sz="0" w:space="0" w:color="auto"/>
        <w:bottom w:val="none" w:sz="0" w:space="0" w:color="auto"/>
        <w:right w:val="none" w:sz="0" w:space="0" w:color="auto"/>
      </w:divBdr>
      <w:divsChild>
        <w:div w:id="1190214735">
          <w:marLeft w:val="0"/>
          <w:marRight w:val="0"/>
          <w:marTop w:val="0"/>
          <w:marBottom w:val="0"/>
          <w:divBdr>
            <w:top w:val="none" w:sz="0" w:space="0" w:color="auto"/>
            <w:left w:val="none" w:sz="0" w:space="0" w:color="auto"/>
            <w:bottom w:val="none" w:sz="0" w:space="0" w:color="auto"/>
            <w:right w:val="none" w:sz="0" w:space="0" w:color="auto"/>
          </w:divBdr>
          <w:divsChild>
            <w:div w:id="728501628">
              <w:marLeft w:val="0"/>
              <w:marRight w:val="0"/>
              <w:marTop w:val="0"/>
              <w:marBottom w:val="0"/>
              <w:divBdr>
                <w:top w:val="none" w:sz="0" w:space="0" w:color="auto"/>
                <w:left w:val="none" w:sz="0" w:space="0" w:color="auto"/>
                <w:bottom w:val="none" w:sz="0" w:space="0" w:color="auto"/>
                <w:right w:val="none" w:sz="0" w:space="0" w:color="auto"/>
              </w:divBdr>
              <w:divsChild>
                <w:div w:id="21331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5045">
      <w:bodyDiv w:val="1"/>
      <w:marLeft w:val="0"/>
      <w:marRight w:val="0"/>
      <w:marTop w:val="0"/>
      <w:marBottom w:val="0"/>
      <w:divBdr>
        <w:top w:val="none" w:sz="0" w:space="0" w:color="auto"/>
        <w:left w:val="none" w:sz="0" w:space="0" w:color="auto"/>
        <w:bottom w:val="none" w:sz="0" w:space="0" w:color="auto"/>
        <w:right w:val="none" w:sz="0" w:space="0" w:color="auto"/>
      </w:divBdr>
      <w:divsChild>
        <w:div w:id="1712220746">
          <w:marLeft w:val="0"/>
          <w:marRight w:val="0"/>
          <w:marTop w:val="0"/>
          <w:marBottom w:val="0"/>
          <w:divBdr>
            <w:top w:val="none" w:sz="0" w:space="0" w:color="auto"/>
            <w:left w:val="none" w:sz="0" w:space="0" w:color="auto"/>
            <w:bottom w:val="none" w:sz="0" w:space="0" w:color="auto"/>
            <w:right w:val="none" w:sz="0" w:space="0" w:color="auto"/>
          </w:divBdr>
          <w:divsChild>
            <w:div w:id="922954841">
              <w:marLeft w:val="0"/>
              <w:marRight w:val="0"/>
              <w:marTop w:val="0"/>
              <w:marBottom w:val="0"/>
              <w:divBdr>
                <w:top w:val="none" w:sz="0" w:space="0" w:color="auto"/>
                <w:left w:val="none" w:sz="0" w:space="0" w:color="auto"/>
                <w:bottom w:val="none" w:sz="0" w:space="0" w:color="auto"/>
                <w:right w:val="none" w:sz="0" w:space="0" w:color="auto"/>
              </w:divBdr>
              <w:divsChild>
                <w:div w:id="17410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0047">
      <w:bodyDiv w:val="1"/>
      <w:marLeft w:val="0"/>
      <w:marRight w:val="0"/>
      <w:marTop w:val="0"/>
      <w:marBottom w:val="0"/>
      <w:divBdr>
        <w:top w:val="none" w:sz="0" w:space="0" w:color="auto"/>
        <w:left w:val="none" w:sz="0" w:space="0" w:color="auto"/>
        <w:bottom w:val="none" w:sz="0" w:space="0" w:color="auto"/>
        <w:right w:val="none" w:sz="0" w:space="0" w:color="auto"/>
      </w:divBdr>
      <w:divsChild>
        <w:div w:id="71044775">
          <w:marLeft w:val="0"/>
          <w:marRight w:val="0"/>
          <w:marTop w:val="0"/>
          <w:marBottom w:val="0"/>
          <w:divBdr>
            <w:top w:val="none" w:sz="0" w:space="0" w:color="auto"/>
            <w:left w:val="none" w:sz="0" w:space="0" w:color="auto"/>
            <w:bottom w:val="none" w:sz="0" w:space="0" w:color="auto"/>
            <w:right w:val="none" w:sz="0" w:space="0" w:color="auto"/>
          </w:divBdr>
          <w:divsChild>
            <w:div w:id="283655396">
              <w:marLeft w:val="0"/>
              <w:marRight w:val="0"/>
              <w:marTop w:val="0"/>
              <w:marBottom w:val="0"/>
              <w:divBdr>
                <w:top w:val="none" w:sz="0" w:space="0" w:color="auto"/>
                <w:left w:val="none" w:sz="0" w:space="0" w:color="auto"/>
                <w:bottom w:val="none" w:sz="0" w:space="0" w:color="auto"/>
                <w:right w:val="none" w:sz="0" w:space="0" w:color="auto"/>
              </w:divBdr>
              <w:divsChild>
                <w:div w:id="808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8120">
      <w:bodyDiv w:val="1"/>
      <w:marLeft w:val="0"/>
      <w:marRight w:val="0"/>
      <w:marTop w:val="0"/>
      <w:marBottom w:val="0"/>
      <w:divBdr>
        <w:top w:val="none" w:sz="0" w:space="0" w:color="auto"/>
        <w:left w:val="none" w:sz="0" w:space="0" w:color="auto"/>
        <w:bottom w:val="none" w:sz="0" w:space="0" w:color="auto"/>
        <w:right w:val="none" w:sz="0" w:space="0" w:color="auto"/>
      </w:divBdr>
      <w:divsChild>
        <w:div w:id="1926645032">
          <w:marLeft w:val="0"/>
          <w:marRight w:val="0"/>
          <w:marTop w:val="0"/>
          <w:marBottom w:val="0"/>
          <w:divBdr>
            <w:top w:val="none" w:sz="0" w:space="0" w:color="auto"/>
            <w:left w:val="none" w:sz="0" w:space="0" w:color="auto"/>
            <w:bottom w:val="none" w:sz="0" w:space="0" w:color="auto"/>
            <w:right w:val="none" w:sz="0" w:space="0" w:color="auto"/>
          </w:divBdr>
          <w:divsChild>
            <w:div w:id="1513759369">
              <w:marLeft w:val="0"/>
              <w:marRight w:val="0"/>
              <w:marTop w:val="0"/>
              <w:marBottom w:val="0"/>
              <w:divBdr>
                <w:top w:val="none" w:sz="0" w:space="0" w:color="auto"/>
                <w:left w:val="none" w:sz="0" w:space="0" w:color="auto"/>
                <w:bottom w:val="none" w:sz="0" w:space="0" w:color="auto"/>
                <w:right w:val="none" w:sz="0" w:space="0" w:color="auto"/>
              </w:divBdr>
              <w:divsChild>
                <w:div w:id="302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7053">
      <w:bodyDiv w:val="1"/>
      <w:marLeft w:val="0"/>
      <w:marRight w:val="0"/>
      <w:marTop w:val="0"/>
      <w:marBottom w:val="0"/>
      <w:divBdr>
        <w:top w:val="none" w:sz="0" w:space="0" w:color="auto"/>
        <w:left w:val="none" w:sz="0" w:space="0" w:color="auto"/>
        <w:bottom w:val="none" w:sz="0" w:space="0" w:color="auto"/>
        <w:right w:val="none" w:sz="0" w:space="0" w:color="auto"/>
      </w:divBdr>
      <w:divsChild>
        <w:div w:id="1616860741">
          <w:marLeft w:val="0"/>
          <w:marRight w:val="0"/>
          <w:marTop w:val="0"/>
          <w:marBottom w:val="0"/>
          <w:divBdr>
            <w:top w:val="none" w:sz="0" w:space="0" w:color="auto"/>
            <w:left w:val="none" w:sz="0" w:space="0" w:color="auto"/>
            <w:bottom w:val="none" w:sz="0" w:space="0" w:color="auto"/>
            <w:right w:val="none" w:sz="0" w:space="0" w:color="auto"/>
          </w:divBdr>
          <w:divsChild>
            <w:div w:id="1524368800">
              <w:marLeft w:val="0"/>
              <w:marRight w:val="0"/>
              <w:marTop w:val="0"/>
              <w:marBottom w:val="0"/>
              <w:divBdr>
                <w:top w:val="none" w:sz="0" w:space="0" w:color="auto"/>
                <w:left w:val="none" w:sz="0" w:space="0" w:color="auto"/>
                <w:bottom w:val="none" w:sz="0" w:space="0" w:color="auto"/>
                <w:right w:val="none" w:sz="0" w:space="0" w:color="auto"/>
              </w:divBdr>
              <w:divsChild>
                <w:div w:id="10296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7467">
      <w:bodyDiv w:val="1"/>
      <w:marLeft w:val="0"/>
      <w:marRight w:val="0"/>
      <w:marTop w:val="0"/>
      <w:marBottom w:val="0"/>
      <w:divBdr>
        <w:top w:val="none" w:sz="0" w:space="0" w:color="auto"/>
        <w:left w:val="none" w:sz="0" w:space="0" w:color="auto"/>
        <w:bottom w:val="none" w:sz="0" w:space="0" w:color="auto"/>
        <w:right w:val="none" w:sz="0" w:space="0" w:color="auto"/>
      </w:divBdr>
    </w:div>
    <w:div w:id="1093865095">
      <w:bodyDiv w:val="1"/>
      <w:marLeft w:val="0"/>
      <w:marRight w:val="0"/>
      <w:marTop w:val="0"/>
      <w:marBottom w:val="0"/>
      <w:divBdr>
        <w:top w:val="none" w:sz="0" w:space="0" w:color="auto"/>
        <w:left w:val="none" w:sz="0" w:space="0" w:color="auto"/>
        <w:bottom w:val="none" w:sz="0" w:space="0" w:color="auto"/>
        <w:right w:val="none" w:sz="0" w:space="0" w:color="auto"/>
      </w:divBdr>
    </w:div>
    <w:div w:id="1099176568">
      <w:bodyDiv w:val="1"/>
      <w:marLeft w:val="0"/>
      <w:marRight w:val="0"/>
      <w:marTop w:val="0"/>
      <w:marBottom w:val="0"/>
      <w:divBdr>
        <w:top w:val="none" w:sz="0" w:space="0" w:color="auto"/>
        <w:left w:val="none" w:sz="0" w:space="0" w:color="auto"/>
        <w:bottom w:val="none" w:sz="0" w:space="0" w:color="auto"/>
        <w:right w:val="none" w:sz="0" w:space="0" w:color="auto"/>
      </w:divBdr>
    </w:div>
    <w:div w:id="1164855246">
      <w:bodyDiv w:val="1"/>
      <w:marLeft w:val="0"/>
      <w:marRight w:val="0"/>
      <w:marTop w:val="0"/>
      <w:marBottom w:val="0"/>
      <w:divBdr>
        <w:top w:val="none" w:sz="0" w:space="0" w:color="auto"/>
        <w:left w:val="none" w:sz="0" w:space="0" w:color="auto"/>
        <w:bottom w:val="none" w:sz="0" w:space="0" w:color="auto"/>
        <w:right w:val="none" w:sz="0" w:space="0" w:color="auto"/>
      </w:divBdr>
    </w:div>
    <w:div w:id="1258245945">
      <w:bodyDiv w:val="1"/>
      <w:marLeft w:val="0"/>
      <w:marRight w:val="0"/>
      <w:marTop w:val="0"/>
      <w:marBottom w:val="0"/>
      <w:divBdr>
        <w:top w:val="none" w:sz="0" w:space="0" w:color="auto"/>
        <w:left w:val="none" w:sz="0" w:space="0" w:color="auto"/>
        <w:bottom w:val="none" w:sz="0" w:space="0" w:color="auto"/>
        <w:right w:val="none" w:sz="0" w:space="0" w:color="auto"/>
      </w:divBdr>
    </w:div>
    <w:div w:id="1302267464">
      <w:bodyDiv w:val="1"/>
      <w:marLeft w:val="0"/>
      <w:marRight w:val="0"/>
      <w:marTop w:val="0"/>
      <w:marBottom w:val="0"/>
      <w:divBdr>
        <w:top w:val="none" w:sz="0" w:space="0" w:color="auto"/>
        <w:left w:val="none" w:sz="0" w:space="0" w:color="auto"/>
        <w:bottom w:val="none" w:sz="0" w:space="0" w:color="auto"/>
        <w:right w:val="none" w:sz="0" w:space="0" w:color="auto"/>
      </w:divBdr>
    </w:div>
    <w:div w:id="1309671960">
      <w:bodyDiv w:val="1"/>
      <w:marLeft w:val="0"/>
      <w:marRight w:val="0"/>
      <w:marTop w:val="0"/>
      <w:marBottom w:val="0"/>
      <w:divBdr>
        <w:top w:val="none" w:sz="0" w:space="0" w:color="auto"/>
        <w:left w:val="none" w:sz="0" w:space="0" w:color="auto"/>
        <w:bottom w:val="none" w:sz="0" w:space="0" w:color="auto"/>
        <w:right w:val="none" w:sz="0" w:space="0" w:color="auto"/>
      </w:divBdr>
    </w:div>
    <w:div w:id="1332561431">
      <w:bodyDiv w:val="1"/>
      <w:marLeft w:val="0"/>
      <w:marRight w:val="0"/>
      <w:marTop w:val="0"/>
      <w:marBottom w:val="0"/>
      <w:divBdr>
        <w:top w:val="none" w:sz="0" w:space="0" w:color="auto"/>
        <w:left w:val="none" w:sz="0" w:space="0" w:color="auto"/>
        <w:bottom w:val="none" w:sz="0" w:space="0" w:color="auto"/>
        <w:right w:val="none" w:sz="0" w:space="0" w:color="auto"/>
      </w:divBdr>
      <w:divsChild>
        <w:div w:id="890726920">
          <w:marLeft w:val="0"/>
          <w:marRight w:val="0"/>
          <w:marTop w:val="0"/>
          <w:marBottom w:val="0"/>
          <w:divBdr>
            <w:top w:val="none" w:sz="0" w:space="0" w:color="auto"/>
            <w:left w:val="none" w:sz="0" w:space="0" w:color="auto"/>
            <w:bottom w:val="none" w:sz="0" w:space="0" w:color="auto"/>
            <w:right w:val="none" w:sz="0" w:space="0" w:color="auto"/>
          </w:divBdr>
          <w:divsChild>
            <w:div w:id="1404571660">
              <w:marLeft w:val="0"/>
              <w:marRight w:val="0"/>
              <w:marTop w:val="0"/>
              <w:marBottom w:val="0"/>
              <w:divBdr>
                <w:top w:val="none" w:sz="0" w:space="0" w:color="auto"/>
                <w:left w:val="none" w:sz="0" w:space="0" w:color="auto"/>
                <w:bottom w:val="none" w:sz="0" w:space="0" w:color="auto"/>
                <w:right w:val="none" w:sz="0" w:space="0" w:color="auto"/>
              </w:divBdr>
              <w:divsChild>
                <w:div w:id="9335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47010">
      <w:bodyDiv w:val="1"/>
      <w:marLeft w:val="0"/>
      <w:marRight w:val="0"/>
      <w:marTop w:val="0"/>
      <w:marBottom w:val="0"/>
      <w:divBdr>
        <w:top w:val="none" w:sz="0" w:space="0" w:color="auto"/>
        <w:left w:val="none" w:sz="0" w:space="0" w:color="auto"/>
        <w:bottom w:val="none" w:sz="0" w:space="0" w:color="auto"/>
        <w:right w:val="none" w:sz="0" w:space="0" w:color="auto"/>
      </w:divBdr>
    </w:div>
    <w:div w:id="1372144926">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30731859">
      <w:bodyDiv w:val="1"/>
      <w:marLeft w:val="0"/>
      <w:marRight w:val="0"/>
      <w:marTop w:val="0"/>
      <w:marBottom w:val="0"/>
      <w:divBdr>
        <w:top w:val="none" w:sz="0" w:space="0" w:color="auto"/>
        <w:left w:val="none" w:sz="0" w:space="0" w:color="auto"/>
        <w:bottom w:val="none" w:sz="0" w:space="0" w:color="auto"/>
        <w:right w:val="none" w:sz="0" w:space="0" w:color="auto"/>
      </w:divBdr>
    </w:div>
    <w:div w:id="1503080025">
      <w:bodyDiv w:val="1"/>
      <w:marLeft w:val="0"/>
      <w:marRight w:val="0"/>
      <w:marTop w:val="0"/>
      <w:marBottom w:val="0"/>
      <w:divBdr>
        <w:top w:val="none" w:sz="0" w:space="0" w:color="auto"/>
        <w:left w:val="none" w:sz="0" w:space="0" w:color="auto"/>
        <w:bottom w:val="none" w:sz="0" w:space="0" w:color="auto"/>
        <w:right w:val="none" w:sz="0" w:space="0" w:color="auto"/>
      </w:divBdr>
    </w:div>
    <w:div w:id="1527448771">
      <w:bodyDiv w:val="1"/>
      <w:marLeft w:val="0"/>
      <w:marRight w:val="0"/>
      <w:marTop w:val="0"/>
      <w:marBottom w:val="0"/>
      <w:divBdr>
        <w:top w:val="none" w:sz="0" w:space="0" w:color="auto"/>
        <w:left w:val="none" w:sz="0" w:space="0" w:color="auto"/>
        <w:bottom w:val="none" w:sz="0" w:space="0" w:color="auto"/>
        <w:right w:val="none" w:sz="0" w:space="0" w:color="auto"/>
      </w:divBdr>
      <w:divsChild>
        <w:div w:id="1583564537">
          <w:marLeft w:val="0"/>
          <w:marRight w:val="0"/>
          <w:marTop w:val="0"/>
          <w:marBottom w:val="0"/>
          <w:divBdr>
            <w:top w:val="none" w:sz="0" w:space="0" w:color="auto"/>
            <w:left w:val="none" w:sz="0" w:space="0" w:color="auto"/>
            <w:bottom w:val="none" w:sz="0" w:space="0" w:color="auto"/>
            <w:right w:val="none" w:sz="0" w:space="0" w:color="auto"/>
          </w:divBdr>
          <w:divsChild>
            <w:div w:id="1867594872">
              <w:marLeft w:val="0"/>
              <w:marRight w:val="0"/>
              <w:marTop w:val="0"/>
              <w:marBottom w:val="0"/>
              <w:divBdr>
                <w:top w:val="none" w:sz="0" w:space="0" w:color="auto"/>
                <w:left w:val="none" w:sz="0" w:space="0" w:color="auto"/>
                <w:bottom w:val="none" w:sz="0" w:space="0" w:color="auto"/>
                <w:right w:val="none" w:sz="0" w:space="0" w:color="auto"/>
              </w:divBdr>
              <w:divsChild>
                <w:div w:id="2531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2732">
      <w:bodyDiv w:val="1"/>
      <w:marLeft w:val="0"/>
      <w:marRight w:val="0"/>
      <w:marTop w:val="0"/>
      <w:marBottom w:val="0"/>
      <w:divBdr>
        <w:top w:val="none" w:sz="0" w:space="0" w:color="auto"/>
        <w:left w:val="none" w:sz="0" w:space="0" w:color="auto"/>
        <w:bottom w:val="none" w:sz="0" w:space="0" w:color="auto"/>
        <w:right w:val="none" w:sz="0" w:space="0" w:color="auto"/>
      </w:divBdr>
    </w:div>
    <w:div w:id="1542160310">
      <w:bodyDiv w:val="1"/>
      <w:marLeft w:val="0"/>
      <w:marRight w:val="0"/>
      <w:marTop w:val="0"/>
      <w:marBottom w:val="0"/>
      <w:divBdr>
        <w:top w:val="none" w:sz="0" w:space="0" w:color="auto"/>
        <w:left w:val="none" w:sz="0" w:space="0" w:color="auto"/>
        <w:bottom w:val="none" w:sz="0" w:space="0" w:color="auto"/>
        <w:right w:val="none" w:sz="0" w:space="0" w:color="auto"/>
      </w:divBdr>
    </w:div>
    <w:div w:id="1655986816">
      <w:bodyDiv w:val="1"/>
      <w:marLeft w:val="0"/>
      <w:marRight w:val="0"/>
      <w:marTop w:val="0"/>
      <w:marBottom w:val="0"/>
      <w:divBdr>
        <w:top w:val="none" w:sz="0" w:space="0" w:color="auto"/>
        <w:left w:val="none" w:sz="0" w:space="0" w:color="auto"/>
        <w:bottom w:val="none" w:sz="0" w:space="0" w:color="auto"/>
        <w:right w:val="none" w:sz="0" w:space="0" w:color="auto"/>
      </w:divBdr>
      <w:divsChild>
        <w:div w:id="731319039">
          <w:marLeft w:val="0"/>
          <w:marRight w:val="0"/>
          <w:marTop w:val="0"/>
          <w:marBottom w:val="0"/>
          <w:divBdr>
            <w:top w:val="none" w:sz="0" w:space="0" w:color="auto"/>
            <w:left w:val="none" w:sz="0" w:space="0" w:color="auto"/>
            <w:bottom w:val="none" w:sz="0" w:space="0" w:color="auto"/>
            <w:right w:val="none" w:sz="0" w:space="0" w:color="auto"/>
          </w:divBdr>
          <w:divsChild>
            <w:div w:id="1012344198">
              <w:marLeft w:val="0"/>
              <w:marRight w:val="0"/>
              <w:marTop w:val="0"/>
              <w:marBottom w:val="0"/>
              <w:divBdr>
                <w:top w:val="none" w:sz="0" w:space="0" w:color="auto"/>
                <w:left w:val="none" w:sz="0" w:space="0" w:color="auto"/>
                <w:bottom w:val="none" w:sz="0" w:space="0" w:color="auto"/>
                <w:right w:val="none" w:sz="0" w:space="0" w:color="auto"/>
              </w:divBdr>
              <w:divsChild>
                <w:div w:id="14768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08735">
      <w:bodyDiv w:val="1"/>
      <w:marLeft w:val="0"/>
      <w:marRight w:val="0"/>
      <w:marTop w:val="0"/>
      <w:marBottom w:val="0"/>
      <w:divBdr>
        <w:top w:val="none" w:sz="0" w:space="0" w:color="auto"/>
        <w:left w:val="none" w:sz="0" w:space="0" w:color="auto"/>
        <w:bottom w:val="none" w:sz="0" w:space="0" w:color="auto"/>
        <w:right w:val="none" w:sz="0" w:space="0" w:color="auto"/>
      </w:divBdr>
    </w:div>
    <w:div w:id="1819805564">
      <w:bodyDiv w:val="1"/>
      <w:marLeft w:val="0"/>
      <w:marRight w:val="0"/>
      <w:marTop w:val="0"/>
      <w:marBottom w:val="0"/>
      <w:divBdr>
        <w:top w:val="none" w:sz="0" w:space="0" w:color="auto"/>
        <w:left w:val="none" w:sz="0" w:space="0" w:color="auto"/>
        <w:bottom w:val="none" w:sz="0" w:space="0" w:color="auto"/>
        <w:right w:val="none" w:sz="0" w:space="0" w:color="auto"/>
      </w:divBdr>
      <w:divsChild>
        <w:div w:id="843973808">
          <w:marLeft w:val="0"/>
          <w:marRight w:val="0"/>
          <w:marTop w:val="0"/>
          <w:marBottom w:val="0"/>
          <w:divBdr>
            <w:top w:val="none" w:sz="0" w:space="0" w:color="auto"/>
            <w:left w:val="none" w:sz="0" w:space="0" w:color="auto"/>
            <w:bottom w:val="none" w:sz="0" w:space="0" w:color="auto"/>
            <w:right w:val="none" w:sz="0" w:space="0" w:color="auto"/>
          </w:divBdr>
          <w:divsChild>
            <w:div w:id="2030176711">
              <w:marLeft w:val="0"/>
              <w:marRight w:val="0"/>
              <w:marTop w:val="0"/>
              <w:marBottom w:val="0"/>
              <w:divBdr>
                <w:top w:val="none" w:sz="0" w:space="0" w:color="auto"/>
                <w:left w:val="none" w:sz="0" w:space="0" w:color="auto"/>
                <w:bottom w:val="none" w:sz="0" w:space="0" w:color="auto"/>
                <w:right w:val="none" w:sz="0" w:space="0" w:color="auto"/>
              </w:divBdr>
              <w:divsChild>
                <w:div w:id="7014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8733">
      <w:bodyDiv w:val="1"/>
      <w:marLeft w:val="0"/>
      <w:marRight w:val="0"/>
      <w:marTop w:val="0"/>
      <w:marBottom w:val="0"/>
      <w:divBdr>
        <w:top w:val="none" w:sz="0" w:space="0" w:color="auto"/>
        <w:left w:val="none" w:sz="0" w:space="0" w:color="auto"/>
        <w:bottom w:val="none" w:sz="0" w:space="0" w:color="auto"/>
        <w:right w:val="none" w:sz="0" w:space="0" w:color="auto"/>
      </w:divBdr>
    </w:div>
    <w:div w:id="1906521970">
      <w:bodyDiv w:val="1"/>
      <w:marLeft w:val="0"/>
      <w:marRight w:val="0"/>
      <w:marTop w:val="0"/>
      <w:marBottom w:val="0"/>
      <w:divBdr>
        <w:top w:val="none" w:sz="0" w:space="0" w:color="auto"/>
        <w:left w:val="none" w:sz="0" w:space="0" w:color="auto"/>
        <w:bottom w:val="none" w:sz="0" w:space="0" w:color="auto"/>
        <w:right w:val="none" w:sz="0" w:space="0" w:color="auto"/>
      </w:divBdr>
      <w:divsChild>
        <w:div w:id="954558721">
          <w:marLeft w:val="0"/>
          <w:marRight w:val="0"/>
          <w:marTop w:val="0"/>
          <w:marBottom w:val="0"/>
          <w:divBdr>
            <w:top w:val="none" w:sz="0" w:space="0" w:color="auto"/>
            <w:left w:val="none" w:sz="0" w:space="0" w:color="auto"/>
            <w:bottom w:val="none" w:sz="0" w:space="0" w:color="auto"/>
            <w:right w:val="none" w:sz="0" w:space="0" w:color="auto"/>
          </w:divBdr>
          <w:divsChild>
            <w:div w:id="202714927">
              <w:marLeft w:val="0"/>
              <w:marRight w:val="0"/>
              <w:marTop w:val="0"/>
              <w:marBottom w:val="0"/>
              <w:divBdr>
                <w:top w:val="none" w:sz="0" w:space="0" w:color="auto"/>
                <w:left w:val="none" w:sz="0" w:space="0" w:color="auto"/>
                <w:bottom w:val="none" w:sz="0" w:space="0" w:color="auto"/>
                <w:right w:val="none" w:sz="0" w:space="0" w:color="auto"/>
              </w:divBdr>
              <w:divsChild>
                <w:div w:id="15072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1535">
      <w:bodyDiv w:val="1"/>
      <w:marLeft w:val="0"/>
      <w:marRight w:val="0"/>
      <w:marTop w:val="0"/>
      <w:marBottom w:val="0"/>
      <w:divBdr>
        <w:top w:val="none" w:sz="0" w:space="0" w:color="auto"/>
        <w:left w:val="none" w:sz="0" w:space="0" w:color="auto"/>
        <w:bottom w:val="none" w:sz="0" w:space="0" w:color="auto"/>
        <w:right w:val="none" w:sz="0" w:space="0" w:color="auto"/>
      </w:divBdr>
    </w:div>
    <w:div w:id="1939367392">
      <w:bodyDiv w:val="1"/>
      <w:marLeft w:val="0"/>
      <w:marRight w:val="0"/>
      <w:marTop w:val="0"/>
      <w:marBottom w:val="0"/>
      <w:divBdr>
        <w:top w:val="none" w:sz="0" w:space="0" w:color="auto"/>
        <w:left w:val="none" w:sz="0" w:space="0" w:color="auto"/>
        <w:bottom w:val="none" w:sz="0" w:space="0" w:color="auto"/>
        <w:right w:val="none" w:sz="0" w:space="0" w:color="auto"/>
      </w:divBdr>
    </w:div>
    <w:div w:id="1971012892">
      <w:bodyDiv w:val="1"/>
      <w:marLeft w:val="0"/>
      <w:marRight w:val="0"/>
      <w:marTop w:val="0"/>
      <w:marBottom w:val="0"/>
      <w:divBdr>
        <w:top w:val="none" w:sz="0" w:space="0" w:color="auto"/>
        <w:left w:val="none" w:sz="0" w:space="0" w:color="auto"/>
        <w:bottom w:val="none" w:sz="0" w:space="0" w:color="auto"/>
        <w:right w:val="none" w:sz="0" w:space="0" w:color="auto"/>
      </w:divBdr>
      <w:divsChild>
        <w:div w:id="985164804">
          <w:marLeft w:val="0"/>
          <w:marRight w:val="0"/>
          <w:marTop w:val="0"/>
          <w:marBottom w:val="0"/>
          <w:divBdr>
            <w:top w:val="none" w:sz="0" w:space="0" w:color="auto"/>
            <w:left w:val="none" w:sz="0" w:space="0" w:color="auto"/>
            <w:bottom w:val="none" w:sz="0" w:space="0" w:color="auto"/>
            <w:right w:val="none" w:sz="0" w:space="0" w:color="auto"/>
          </w:divBdr>
          <w:divsChild>
            <w:div w:id="1454472666">
              <w:marLeft w:val="0"/>
              <w:marRight w:val="0"/>
              <w:marTop w:val="0"/>
              <w:marBottom w:val="0"/>
              <w:divBdr>
                <w:top w:val="none" w:sz="0" w:space="0" w:color="auto"/>
                <w:left w:val="none" w:sz="0" w:space="0" w:color="auto"/>
                <w:bottom w:val="none" w:sz="0" w:space="0" w:color="auto"/>
                <w:right w:val="none" w:sz="0" w:space="0" w:color="auto"/>
              </w:divBdr>
              <w:divsChild>
                <w:div w:id="11908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0695">
      <w:bodyDiv w:val="1"/>
      <w:marLeft w:val="0"/>
      <w:marRight w:val="0"/>
      <w:marTop w:val="0"/>
      <w:marBottom w:val="0"/>
      <w:divBdr>
        <w:top w:val="none" w:sz="0" w:space="0" w:color="auto"/>
        <w:left w:val="none" w:sz="0" w:space="0" w:color="auto"/>
        <w:bottom w:val="none" w:sz="0" w:space="0" w:color="auto"/>
        <w:right w:val="none" w:sz="0" w:space="0" w:color="auto"/>
      </w:divBdr>
      <w:divsChild>
        <w:div w:id="1666588514">
          <w:marLeft w:val="0"/>
          <w:marRight w:val="0"/>
          <w:marTop w:val="0"/>
          <w:marBottom w:val="0"/>
          <w:divBdr>
            <w:top w:val="none" w:sz="0" w:space="0" w:color="auto"/>
            <w:left w:val="none" w:sz="0" w:space="0" w:color="auto"/>
            <w:bottom w:val="none" w:sz="0" w:space="0" w:color="auto"/>
            <w:right w:val="none" w:sz="0" w:space="0" w:color="auto"/>
          </w:divBdr>
          <w:divsChild>
            <w:div w:id="1132670815">
              <w:marLeft w:val="0"/>
              <w:marRight w:val="0"/>
              <w:marTop w:val="0"/>
              <w:marBottom w:val="0"/>
              <w:divBdr>
                <w:top w:val="none" w:sz="0" w:space="0" w:color="auto"/>
                <w:left w:val="none" w:sz="0" w:space="0" w:color="auto"/>
                <w:bottom w:val="none" w:sz="0" w:space="0" w:color="auto"/>
                <w:right w:val="none" w:sz="0" w:space="0" w:color="auto"/>
              </w:divBdr>
              <w:divsChild>
                <w:div w:id="13111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0140">
      <w:bodyDiv w:val="1"/>
      <w:marLeft w:val="0"/>
      <w:marRight w:val="0"/>
      <w:marTop w:val="0"/>
      <w:marBottom w:val="0"/>
      <w:divBdr>
        <w:top w:val="none" w:sz="0" w:space="0" w:color="auto"/>
        <w:left w:val="none" w:sz="0" w:space="0" w:color="auto"/>
        <w:bottom w:val="none" w:sz="0" w:space="0" w:color="auto"/>
        <w:right w:val="none" w:sz="0" w:space="0" w:color="auto"/>
      </w:divBdr>
    </w:div>
    <w:div w:id="2109035747">
      <w:bodyDiv w:val="1"/>
      <w:marLeft w:val="0"/>
      <w:marRight w:val="0"/>
      <w:marTop w:val="0"/>
      <w:marBottom w:val="0"/>
      <w:divBdr>
        <w:top w:val="none" w:sz="0" w:space="0" w:color="auto"/>
        <w:left w:val="none" w:sz="0" w:space="0" w:color="auto"/>
        <w:bottom w:val="none" w:sz="0" w:space="0" w:color="auto"/>
        <w:right w:val="none" w:sz="0" w:space="0" w:color="auto"/>
      </w:divBdr>
      <w:divsChild>
        <w:div w:id="1670055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tcu.gov.br/lumis/portal/file/fileDownload.jsp?fileId=8A81881F7595543501762EB92E957799" TargetMode="External"/><Relationship Id="rId18" Type="http://schemas.openxmlformats.org/officeDocument/2006/relationships/hyperlink" Target="https://portal.tcu.gov.br/lumis/portal/file/fileDownload.jsp?fileId=8A81881F7595543501762EB92E957799" TargetMode="External"/><Relationship Id="rId26" Type="http://schemas.openxmlformats.org/officeDocument/2006/relationships/hyperlink" Target="https://portal.tcu.gov.br/governanca/governancapublica/organizacional/auditoria-de-governanca/matrizes-de-auditoria.htm" TargetMode="External"/><Relationship Id="rId39" Type="http://schemas.openxmlformats.org/officeDocument/2006/relationships/hyperlink" Target="https://portal.tcu.gov.br/governanca/governancapublica/organizacional/auditoria-de-governanca/matrizes-de-auditoria.htm" TargetMode="External"/><Relationship Id="rId21" Type="http://schemas.openxmlformats.org/officeDocument/2006/relationships/hyperlink" Target="https://portal.tcu.gov.br/governanca/governancapublica/organizacional/auditoria-de-governanca/matrizes-de-auditoria.htm" TargetMode="External"/><Relationship Id="rId34" Type="http://schemas.openxmlformats.org/officeDocument/2006/relationships/hyperlink" Target="https://portal.tcu.gov.br/governanca/governancapublica/organizacional/auditoria-de-governanca/matrizes-de-auditoria.htm" TargetMode="External"/><Relationship Id="rId42" Type="http://schemas.openxmlformats.org/officeDocument/2006/relationships/hyperlink" Target="https://portal.tcu.gov.br/lumis/portal/file/fileDownload.jsp?fileId=8A81881E73726BD201742591477D595B"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rtal.tcu.gov.br/governanca/governancapublica/organizacional/auditoria-de-governanca/matrizes-de-auditoria.htm" TargetMode="External"/><Relationship Id="rId29" Type="http://schemas.openxmlformats.org/officeDocument/2006/relationships/hyperlink" Target="file:///\\_sarq_prod\unidades\Selog\Publico\Riscos_e_Controle_Em_Aquisicoes\001.003.009.0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tcu.gov.br/governanca/governancapublica/organizacional/auditoria-de-governanca/matrizes-de-auditoria.htm" TargetMode="External"/><Relationship Id="rId24" Type="http://schemas.openxmlformats.org/officeDocument/2006/relationships/hyperlink" Target="https://portal.tcu.gov.br/lumis/portal/file/fileDownload.jsp?fileId=8A81881E73726BD201742591477D595B" TargetMode="External"/><Relationship Id="rId32" Type="http://schemas.openxmlformats.org/officeDocument/2006/relationships/hyperlink" Target="https://portal.tcu.gov.br/lumis/portal/file/fileDownload.jsp?fileId=8A81881E73726BD201742591477D595B" TargetMode="External"/><Relationship Id="rId37" Type="http://schemas.openxmlformats.org/officeDocument/2006/relationships/hyperlink" Target="https://portal.tcu.gov.br/lumis/portal/file/fileDownload.jsp?fileId=8A81881E73726BD201742591477D595B" TargetMode="External"/><Relationship Id="rId40" Type="http://schemas.openxmlformats.org/officeDocument/2006/relationships/hyperlink" Target="http://www.tcu.gov.br/govorganizacional/" TargetMode="External"/><Relationship Id="rId45" Type="http://schemas.openxmlformats.org/officeDocument/2006/relationships/hyperlink" Target="http://www.tcu.gov.br/govorganizacional/" TargetMode="External"/><Relationship Id="rId5" Type="http://schemas.openxmlformats.org/officeDocument/2006/relationships/webSettings" Target="webSettings.xml"/><Relationship Id="rId15" Type="http://schemas.openxmlformats.org/officeDocument/2006/relationships/hyperlink" Target="https://portal.tcu.gov.br/governanca/governancapublica/organizacional/levantamento-de-governanca/" TargetMode="External"/><Relationship Id="rId23" Type="http://schemas.openxmlformats.org/officeDocument/2006/relationships/hyperlink" Target="https://portal.tcu.gov.br/lumis/portal/file/fileDownload.jsp?fileId=8A81881F7595543501762EB92E957799" TargetMode="External"/><Relationship Id="rId28" Type="http://schemas.openxmlformats.org/officeDocument/2006/relationships/hyperlink" Target="file:///\\_sarq_prod\unidades\Selog\Publico\Riscos_e_Controle_Em_Aquisicoes\001.003.009.032.htm" TargetMode="External"/><Relationship Id="rId36" Type="http://schemas.openxmlformats.org/officeDocument/2006/relationships/hyperlink" Target="https://portal.tcu.gov.br/lumis/portal/file/fileDownload.jsp?fileId=8A81881F7595543501762EB92E957799" TargetMode="External"/><Relationship Id="rId10" Type="http://schemas.openxmlformats.org/officeDocument/2006/relationships/hyperlink" Target="https://portal.tcu.gov.br/governanca/governancapublica/organizacional/levantamento-de-governanca/" TargetMode="External"/><Relationship Id="rId19" Type="http://schemas.openxmlformats.org/officeDocument/2006/relationships/hyperlink" Target="https://portal.tcu.gov.br/lumis/portal/file/fileDownload.jsp?fileId=8A81881E73726BD201742591477D595B" TargetMode="External"/><Relationship Id="rId31" Type="http://schemas.openxmlformats.org/officeDocument/2006/relationships/hyperlink" Target="https://portal.tcu.gov.br/lumis/portal/file/fileDownload.jsp?fileId=8A81881F7595543501762EB92E957799" TargetMode="External"/><Relationship Id="rId44" Type="http://schemas.openxmlformats.org/officeDocument/2006/relationships/hyperlink" Target="https://portal.tcu.gov.br/governanca/governancapublica/organizacional/auditoria-de-governanca/matrizes-de-auditoria.htm" TargetMode="External"/><Relationship Id="rId4" Type="http://schemas.openxmlformats.org/officeDocument/2006/relationships/settings" Target="settings.xml"/><Relationship Id="rId9" Type="http://schemas.openxmlformats.org/officeDocument/2006/relationships/hyperlink" Target="https://portal.tcu.gov.br/lumis/portal/file/fileDownload.jsp?fileId=8A81881E73726BD201742591477D595B" TargetMode="External"/><Relationship Id="rId14" Type="http://schemas.openxmlformats.org/officeDocument/2006/relationships/hyperlink" Target="https://portal.tcu.gov.br/lumis/portal/file/fileDownload.jsp?fileId=8A81881E73726BD201742591477D595B" TargetMode="External"/><Relationship Id="rId22" Type="http://schemas.openxmlformats.org/officeDocument/2006/relationships/hyperlink" Target="http://www.tcu.gov.br/govorganizacional/" TargetMode="External"/><Relationship Id="rId27" Type="http://schemas.openxmlformats.org/officeDocument/2006/relationships/hyperlink" Target="http://www.tcu.gov.br/govorganizacional/" TargetMode="External"/><Relationship Id="rId30" Type="http://schemas.openxmlformats.org/officeDocument/2006/relationships/hyperlink" Target="file:///\\_sarq_prod\unidades\Selog\Publico\Riscos_e_Controle_Em_Aquisicoes\001.003.009.039.htm" TargetMode="External"/><Relationship Id="rId35" Type="http://schemas.openxmlformats.org/officeDocument/2006/relationships/hyperlink" Target="http://www.tcu.gov.br/govorganizacional/" TargetMode="External"/><Relationship Id="rId43" Type="http://schemas.openxmlformats.org/officeDocument/2006/relationships/hyperlink" Target="https://portal.tcu.gov.br/governanca/governancapublica/organizacional/levantamento-de-governanca/" TargetMode="External"/><Relationship Id="rId8" Type="http://schemas.openxmlformats.org/officeDocument/2006/relationships/hyperlink" Target="https://portal.tcu.gov.br/lumis/portal/file/fileDownload.jsp?fileId=8A81881F7595543501762EB92E957799" TargetMode="External"/><Relationship Id="rId3" Type="http://schemas.openxmlformats.org/officeDocument/2006/relationships/styles" Target="styles.xml"/><Relationship Id="rId12" Type="http://schemas.openxmlformats.org/officeDocument/2006/relationships/hyperlink" Target="http://www.tcu.gov.br/govorganizacional/" TargetMode="External"/><Relationship Id="rId17" Type="http://schemas.openxmlformats.org/officeDocument/2006/relationships/hyperlink" Target="http://www.tcu.gov.br/govorganizacional/" TargetMode="External"/><Relationship Id="rId25" Type="http://schemas.openxmlformats.org/officeDocument/2006/relationships/hyperlink" Target="https://portal.tcu.gov.br/governanca/governancapublica/organizacional/levantamento-de-governanca/" TargetMode="External"/><Relationship Id="rId33" Type="http://schemas.openxmlformats.org/officeDocument/2006/relationships/hyperlink" Target="https://portal.tcu.gov.br/governanca/governancapublica/organizacional/levantamento-de-governanca/" TargetMode="External"/><Relationship Id="rId38" Type="http://schemas.openxmlformats.org/officeDocument/2006/relationships/hyperlink" Target="https://portal.tcu.gov.br/governanca/governancapublica/organizacional/levantamento-de-governanca/" TargetMode="External"/><Relationship Id="rId46" Type="http://schemas.openxmlformats.org/officeDocument/2006/relationships/fontTable" Target="fontTable.xml"/><Relationship Id="rId20" Type="http://schemas.openxmlformats.org/officeDocument/2006/relationships/hyperlink" Target="https://portal.tcu.gov.br/governanca/governancapublica/organizacional/levantamento-de-governanca/" TargetMode="External"/><Relationship Id="rId41" Type="http://schemas.openxmlformats.org/officeDocument/2006/relationships/hyperlink" Target="https://portal.tcu.gov.br/lumis/portal/file/fileDownload.jsp?fileId=8A81881F7595543501762EB92E95779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03876-59E2-49F0-8F63-7720B9B7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12652</Words>
  <Characters>68327</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80818</CharactersWithSpaces>
  <SharedDoc>false</SharedDoc>
  <HLinks>
    <vt:vector size="192" baseType="variant">
      <vt:variant>
        <vt:i4>4653141</vt:i4>
      </vt:variant>
      <vt:variant>
        <vt:i4>213</vt:i4>
      </vt:variant>
      <vt:variant>
        <vt:i4>0</vt:i4>
      </vt:variant>
      <vt:variant>
        <vt:i4>5</vt:i4>
      </vt:variant>
      <vt:variant>
        <vt:lpwstr>https://portal.tcu.gov.br/paineis-de-informacao/</vt:lpwstr>
      </vt:variant>
      <vt:variant>
        <vt:lpwstr/>
      </vt:variant>
      <vt:variant>
        <vt:i4>6029368</vt:i4>
      </vt:variant>
      <vt:variant>
        <vt:i4>207</vt:i4>
      </vt:variant>
      <vt:variant>
        <vt:i4>0</vt:i4>
      </vt:variant>
      <vt:variant>
        <vt:i4>5</vt:i4>
      </vt:variant>
      <vt:variant>
        <vt:lpwstr>mailto:xxxx@tcu.gov.br</vt:lpwstr>
      </vt:variant>
      <vt:variant>
        <vt:lpwstr/>
      </vt:variant>
      <vt:variant>
        <vt:i4>4653141</vt:i4>
      </vt:variant>
      <vt:variant>
        <vt:i4>204</vt:i4>
      </vt:variant>
      <vt:variant>
        <vt:i4>0</vt:i4>
      </vt:variant>
      <vt:variant>
        <vt:i4>5</vt:i4>
      </vt:variant>
      <vt:variant>
        <vt:lpwstr>https://portal.tcu.gov.br/paineis-de-informacao/</vt:lpwstr>
      </vt:variant>
      <vt:variant>
        <vt:lpwstr/>
      </vt:variant>
      <vt:variant>
        <vt:i4>7012375</vt:i4>
      </vt:variant>
      <vt:variant>
        <vt:i4>192</vt:i4>
      </vt:variant>
      <vt:variant>
        <vt:i4>0</vt:i4>
      </vt:variant>
      <vt:variant>
        <vt:i4>5</vt:i4>
      </vt:variant>
      <vt:variant>
        <vt:lpwstr>mailto:governancapublica@tcu.gov.br</vt:lpwstr>
      </vt:variant>
      <vt:variant>
        <vt:lpwstr/>
      </vt:variant>
      <vt:variant>
        <vt:i4>7012375</vt:i4>
      </vt:variant>
      <vt:variant>
        <vt:i4>174</vt:i4>
      </vt:variant>
      <vt:variant>
        <vt:i4>0</vt:i4>
      </vt:variant>
      <vt:variant>
        <vt:i4>5</vt:i4>
      </vt:variant>
      <vt:variant>
        <vt:lpwstr>mailto:governancapublica@tcu.gov.br</vt:lpwstr>
      </vt:variant>
      <vt:variant>
        <vt:lpwstr/>
      </vt:variant>
      <vt:variant>
        <vt:i4>6029340</vt:i4>
      </vt:variant>
      <vt:variant>
        <vt:i4>168</vt:i4>
      </vt:variant>
      <vt:variant>
        <vt:i4>0</vt:i4>
      </vt:variant>
      <vt:variant>
        <vt:i4>5</vt:i4>
      </vt:variant>
      <vt:variant>
        <vt:lpwstr>https://www.comprasgovernamentais.gov.br/images/manuais/PGC/ManualPGC.pdf</vt:lpwstr>
      </vt:variant>
      <vt:variant>
        <vt:lpwstr/>
      </vt:variant>
      <vt:variant>
        <vt:i4>458821</vt:i4>
      </vt:variant>
      <vt:variant>
        <vt:i4>159</vt:i4>
      </vt:variant>
      <vt:variant>
        <vt:i4>0</vt:i4>
      </vt:variant>
      <vt:variant>
        <vt:i4>5</vt:i4>
      </vt:variant>
      <vt:variant>
        <vt:lpwstr>https://www.comprasgovernamentais.gov.br/index.php/pacepgc-faq</vt:lpwstr>
      </vt:variant>
      <vt:variant>
        <vt:lpwstr>N4</vt:lpwstr>
      </vt:variant>
      <vt:variant>
        <vt:i4>2031668</vt:i4>
      </vt:variant>
      <vt:variant>
        <vt:i4>149</vt:i4>
      </vt:variant>
      <vt:variant>
        <vt:i4>0</vt:i4>
      </vt:variant>
      <vt:variant>
        <vt:i4>5</vt:i4>
      </vt:variant>
      <vt:variant>
        <vt:lpwstr/>
      </vt:variant>
      <vt:variant>
        <vt:lpwstr>_Toc536807743</vt:lpwstr>
      </vt:variant>
      <vt:variant>
        <vt:i4>2031668</vt:i4>
      </vt:variant>
      <vt:variant>
        <vt:i4>143</vt:i4>
      </vt:variant>
      <vt:variant>
        <vt:i4>0</vt:i4>
      </vt:variant>
      <vt:variant>
        <vt:i4>5</vt:i4>
      </vt:variant>
      <vt:variant>
        <vt:lpwstr/>
      </vt:variant>
      <vt:variant>
        <vt:lpwstr>_Toc536807742</vt:lpwstr>
      </vt:variant>
      <vt:variant>
        <vt:i4>2031668</vt:i4>
      </vt:variant>
      <vt:variant>
        <vt:i4>137</vt:i4>
      </vt:variant>
      <vt:variant>
        <vt:i4>0</vt:i4>
      </vt:variant>
      <vt:variant>
        <vt:i4>5</vt:i4>
      </vt:variant>
      <vt:variant>
        <vt:lpwstr/>
      </vt:variant>
      <vt:variant>
        <vt:lpwstr>_Toc536807741</vt:lpwstr>
      </vt:variant>
      <vt:variant>
        <vt:i4>2031668</vt:i4>
      </vt:variant>
      <vt:variant>
        <vt:i4>131</vt:i4>
      </vt:variant>
      <vt:variant>
        <vt:i4>0</vt:i4>
      </vt:variant>
      <vt:variant>
        <vt:i4>5</vt:i4>
      </vt:variant>
      <vt:variant>
        <vt:lpwstr/>
      </vt:variant>
      <vt:variant>
        <vt:lpwstr>_Toc536807740</vt:lpwstr>
      </vt:variant>
      <vt:variant>
        <vt:i4>2949121</vt:i4>
      </vt:variant>
      <vt:variant>
        <vt:i4>122</vt:i4>
      </vt:variant>
      <vt:variant>
        <vt:i4>0</vt:i4>
      </vt:variant>
      <vt:variant>
        <vt:i4>5</vt:i4>
      </vt:variant>
      <vt:variant>
        <vt:lpwstr/>
      </vt:variant>
      <vt:variant>
        <vt:lpwstr>_Toc196261</vt:lpwstr>
      </vt:variant>
      <vt:variant>
        <vt:i4>2883585</vt:i4>
      </vt:variant>
      <vt:variant>
        <vt:i4>116</vt:i4>
      </vt:variant>
      <vt:variant>
        <vt:i4>0</vt:i4>
      </vt:variant>
      <vt:variant>
        <vt:i4>5</vt:i4>
      </vt:variant>
      <vt:variant>
        <vt:lpwstr/>
      </vt:variant>
      <vt:variant>
        <vt:lpwstr>_Toc196260</vt:lpwstr>
      </vt:variant>
      <vt:variant>
        <vt:i4>2424834</vt:i4>
      </vt:variant>
      <vt:variant>
        <vt:i4>110</vt:i4>
      </vt:variant>
      <vt:variant>
        <vt:i4>0</vt:i4>
      </vt:variant>
      <vt:variant>
        <vt:i4>5</vt:i4>
      </vt:variant>
      <vt:variant>
        <vt:lpwstr/>
      </vt:variant>
      <vt:variant>
        <vt:lpwstr>_Toc196259</vt:lpwstr>
      </vt:variant>
      <vt:variant>
        <vt:i4>2359298</vt:i4>
      </vt:variant>
      <vt:variant>
        <vt:i4>104</vt:i4>
      </vt:variant>
      <vt:variant>
        <vt:i4>0</vt:i4>
      </vt:variant>
      <vt:variant>
        <vt:i4>5</vt:i4>
      </vt:variant>
      <vt:variant>
        <vt:lpwstr/>
      </vt:variant>
      <vt:variant>
        <vt:lpwstr>_Toc196258</vt:lpwstr>
      </vt:variant>
      <vt:variant>
        <vt:i4>2818050</vt:i4>
      </vt:variant>
      <vt:variant>
        <vt:i4>98</vt:i4>
      </vt:variant>
      <vt:variant>
        <vt:i4>0</vt:i4>
      </vt:variant>
      <vt:variant>
        <vt:i4>5</vt:i4>
      </vt:variant>
      <vt:variant>
        <vt:lpwstr/>
      </vt:variant>
      <vt:variant>
        <vt:lpwstr>_Toc196257</vt:lpwstr>
      </vt:variant>
      <vt:variant>
        <vt:i4>2752514</vt:i4>
      </vt:variant>
      <vt:variant>
        <vt:i4>92</vt:i4>
      </vt:variant>
      <vt:variant>
        <vt:i4>0</vt:i4>
      </vt:variant>
      <vt:variant>
        <vt:i4>5</vt:i4>
      </vt:variant>
      <vt:variant>
        <vt:lpwstr/>
      </vt:variant>
      <vt:variant>
        <vt:lpwstr>_Toc196256</vt:lpwstr>
      </vt:variant>
      <vt:variant>
        <vt:i4>2686978</vt:i4>
      </vt:variant>
      <vt:variant>
        <vt:i4>86</vt:i4>
      </vt:variant>
      <vt:variant>
        <vt:i4>0</vt:i4>
      </vt:variant>
      <vt:variant>
        <vt:i4>5</vt:i4>
      </vt:variant>
      <vt:variant>
        <vt:lpwstr/>
      </vt:variant>
      <vt:variant>
        <vt:lpwstr>_Toc196255</vt:lpwstr>
      </vt:variant>
      <vt:variant>
        <vt:i4>2621442</vt:i4>
      </vt:variant>
      <vt:variant>
        <vt:i4>80</vt:i4>
      </vt:variant>
      <vt:variant>
        <vt:i4>0</vt:i4>
      </vt:variant>
      <vt:variant>
        <vt:i4>5</vt:i4>
      </vt:variant>
      <vt:variant>
        <vt:lpwstr/>
      </vt:variant>
      <vt:variant>
        <vt:lpwstr>_Toc196254</vt:lpwstr>
      </vt:variant>
      <vt:variant>
        <vt:i4>3080194</vt:i4>
      </vt:variant>
      <vt:variant>
        <vt:i4>74</vt:i4>
      </vt:variant>
      <vt:variant>
        <vt:i4>0</vt:i4>
      </vt:variant>
      <vt:variant>
        <vt:i4>5</vt:i4>
      </vt:variant>
      <vt:variant>
        <vt:lpwstr/>
      </vt:variant>
      <vt:variant>
        <vt:lpwstr>_Toc196253</vt:lpwstr>
      </vt:variant>
      <vt:variant>
        <vt:i4>3014658</vt:i4>
      </vt:variant>
      <vt:variant>
        <vt:i4>68</vt:i4>
      </vt:variant>
      <vt:variant>
        <vt:i4>0</vt:i4>
      </vt:variant>
      <vt:variant>
        <vt:i4>5</vt:i4>
      </vt:variant>
      <vt:variant>
        <vt:lpwstr/>
      </vt:variant>
      <vt:variant>
        <vt:lpwstr>_Toc196252</vt:lpwstr>
      </vt:variant>
      <vt:variant>
        <vt:i4>2949122</vt:i4>
      </vt:variant>
      <vt:variant>
        <vt:i4>62</vt:i4>
      </vt:variant>
      <vt:variant>
        <vt:i4>0</vt:i4>
      </vt:variant>
      <vt:variant>
        <vt:i4>5</vt:i4>
      </vt:variant>
      <vt:variant>
        <vt:lpwstr/>
      </vt:variant>
      <vt:variant>
        <vt:lpwstr>_Toc196251</vt:lpwstr>
      </vt:variant>
      <vt:variant>
        <vt:i4>2883586</vt:i4>
      </vt:variant>
      <vt:variant>
        <vt:i4>56</vt:i4>
      </vt:variant>
      <vt:variant>
        <vt:i4>0</vt:i4>
      </vt:variant>
      <vt:variant>
        <vt:i4>5</vt:i4>
      </vt:variant>
      <vt:variant>
        <vt:lpwstr/>
      </vt:variant>
      <vt:variant>
        <vt:lpwstr>_Toc196250</vt:lpwstr>
      </vt:variant>
      <vt:variant>
        <vt:i4>2424835</vt:i4>
      </vt:variant>
      <vt:variant>
        <vt:i4>50</vt:i4>
      </vt:variant>
      <vt:variant>
        <vt:i4>0</vt:i4>
      </vt:variant>
      <vt:variant>
        <vt:i4>5</vt:i4>
      </vt:variant>
      <vt:variant>
        <vt:lpwstr/>
      </vt:variant>
      <vt:variant>
        <vt:lpwstr>_Toc196249</vt:lpwstr>
      </vt:variant>
      <vt:variant>
        <vt:i4>2359299</vt:i4>
      </vt:variant>
      <vt:variant>
        <vt:i4>44</vt:i4>
      </vt:variant>
      <vt:variant>
        <vt:i4>0</vt:i4>
      </vt:variant>
      <vt:variant>
        <vt:i4>5</vt:i4>
      </vt:variant>
      <vt:variant>
        <vt:lpwstr/>
      </vt:variant>
      <vt:variant>
        <vt:lpwstr>_Toc196248</vt:lpwstr>
      </vt:variant>
      <vt:variant>
        <vt:i4>2818051</vt:i4>
      </vt:variant>
      <vt:variant>
        <vt:i4>38</vt:i4>
      </vt:variant>
      <vt:variant>
        <vt:i4>0</vt:i4>
      </vt:variant>
      <vt:variant>
        <vt:i4>5</vt:i4>
      </vt:variant>
      <vt:variant>
        <vt:lpwstr/>
      </vt:variant>
      <vt:variant>
        <vt:lpwstr>_Toc196247</vt:lpwstr>
      </vt:variant>
      <vt:variant>
        <vt:i4>2752515</vt:i4>
      </vt:variant>
      <vt:variant>
        <vt:i4>32</vt:i4>
      </vt:variant>
      <vt:variant>
        <vt:i4>0</vt:i4>
      </vt:variant>
      <vt:variant>
        <vt:i4>5</vt:i4>
      </vt:variant>
      <vt:variant>
        <vt:lpwstr/>
      </vt:variant>
      <vt:variant>
        <vt:lpwstr>_Toc196246</vt:lpwstr>
      </vt:variant>
      <vt:variant>
        <vt:i4>2686979</vt:i4>
      </vt:variant>
      <vt:variant>
        <vt:i4>26</vt:i4>
      </vt:variant>
      <vt:variant>
        <vt:i4>0</vt:i4>
      </vt:variant>
      <vt:variant>
        <vt:i4>5</vt:i4>
      </vt:variant>
      <vt:variant>
        <vt:lpwstr/>
      </vt:variant>
      <vt:variant>
        <vt:lpwstr>_Toc196245</vt:lpwstr>
      </vt:variant>
      <vt:variant>
        <vt:i4>2621443</vt:i4>
      </vt:variant>
      <vt:variant>
        <vt:i4>20</vt:i4>
      </vt:variant>
      <vt:variant>
        <vt:i4>0</vt:i4>
      </vt:variant>
      <vt:variant>
        <vt:i4>5</vt:i4>
      </vt:variant>
      <vt:variant>
        <vt:lpwstr/>
      </vt:variant>
      <vt:variant>
        <vt:lpwstr>_Toc196244</vt:lpwstr>
      </vt:variant>
      <vt:variant>
        <vt:i4>3080195</vt:i4>
      </vt:variant>
      <vt:variant>
        <vt:i4>14</vt:i4>
      </vt:variant>
      <vt:variant>
        <vt:i4>0</vt:i4>
      </vt:variant>
      <vt:variant>
        <vt:i4>5</vt:i4>
      </vt:variant>
      <vt:variant>
        <vt:lpwstr/>
      </vt:variant>
      <vt:variant>
        <vt:lpwstr>_Toc196243</vt:lpwstr>
      </vt:variant>
      <vt:variant>
        <vt:i4>3014659</vt:i4>
      </vt:variant>
      <vt:variant>
        <vt:i4>8</vt:i4>
      </vt:variant>
      <vt:variant>
        <vt:i4>0</vt:i4>
      </vt:variant>
      <vt:variant>
        <vt:i4>5</vt:i4>
      </vt:variant>
      <vt:variant>
        <vt:lpwstr/>
      </vt:variant>
      <vt:variant>
        <vt:lpwstr>_Toc196242</vt:lpwstr>
      </vt:variant>
      <vt:variant>
        <vt:i4>2949123</vt:i4>
      </vt:variant>
      <vt:variant>
        <vt:i4>2</vt:i4>
      </vt:variant>
      <vt:variant>
        <vt:i4>0</vt:i4>
      </vt:variant>
      <vt:variant>
        <vt:i4>5</vt:i4>
      </vt:variant>
      <vt:variant>
        <vt:lpwstr/>
      </vt:variant>
      <vt:variant>
        <vt:lpwstr>_Toc196241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Fabrícia Oliveira</dc:creator>
  <cp:keywords/>
  <dc:description/>
  <cp:lastModifiedBy>Fabricia Liane Souza de Aguiar Oliveira</cp:lastModifiedBy>
  <cp:revision>23</cp:revision>
  <cp:lastPrinted>2019-02-07T13:17:00Z</cp:lastPrinted>
  <dcterms:created xsi:type="dcterms:W3CDTF">2020-12-11T14:05:00Z</dcterms:created>
  <dcterms:modified xsi:type="dcterms:W3CDTF">2020-12-11T14:19:00Z</dcterms:modified>
</cp:coreProperties>
</file>