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1A9" w:rsidRDefault="007861A9" w:rsidP="007861A9">
      <w:pPr>
        <w:pStyle w:val="Ttulo"/>
      </w:pPr>
      <w:bookmarkStart w:id="0" w:name="_Hlk51859748"/>
      <w:bookmarkStart w:id="1" w:name="_Toc52220354"/>
      <w:bookmarkStart w:id="2" w:name="_GoBack"/>
      <w:bookmarkEnd w:id="2"/>
      <w:r w:rsidRPr="00485471">
        <w:t>Práticas x conteúdo do relatório de gestão</w:t>
      </w:r>
      <w:bookmarkEnd w:id="0"/>
      <w:bookmarkEnd w:id="1"/>
    </w:p>
    <w:p w:rsidR="007861A9" w:rsidRPr="00387BCB" w:rsidRDefault="00692261" w:rsidP="007861A9">
      <w:pPr>
        <w:pStyle w:val="Figura"/>
      </w:pPr>
      <w:r>
        <w:t>Tabela</w:t>
      </w:r>
      <w:r w:rsidR="007861A9" w:rsidRPr="00387BCB">
        <w:t xml:space="preserve"> 1 – </w:t>
      </w:r>
      <w:r w:rsidR="007861A9" w:rsidRPr="00A15019">
        <w:t>Práticas x conteúdo do relatório de gestão</w:t>
      </w:r>
    </w:p>
    <w:tbl>
      <w:tblPr>
        <w:tblStyle w:val="QuadroPPGTCU"/>
        <w:tblW w:w="13603" w:type="dxa"/>
        <w:tblInd w:w="142" w:type="dxa"/>
        <w:tblBorders>
          <w:top w:val="single" w:sz="4" w:space="0" w:color="D39700"/>
          <w:left w:val="single" w:sz="4" w:space="0" w:color="D39700"/>
          <w:bottom w:val="single" w:sz="4" w:space="0" w:color="D39700"/>
          <w:right w:val="single" w:sz="4" w:space="0" w:color="D39700"/>
        </w:tblBorders>
        <w:tblLayout w:type="fixed"/>
        <w:tblLook w:val="0060" w:firstRow="1" w:lastRow="1" w:firstColumn="0" w:lastColumn="0" w:noHBand="0" w:noVBand="0"/>
      </w:tblPr>
      <w:tblGrid>
        <w:gridCol w:w="2977"/>
        <w:gridCol w:w="10626"/>
      </w:tblGrid>
      <w:tr w:rsidR="007861A9" w:rsidRPr="00387BCB" w:rsidTr="0078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1A9" w:rsidRPr="00387BCB" w:rsidRDefault="007861A9" w:rsidP="00B11474">
            <w:pPr>
              <w:pStyle w:val="05Texto-TabelaPPGTCU"/>
              <w:rPr>
                <w:rFonts w:cs="Arial"/>
              </w:rPr>
            </w:pPr>
            <w:r>
              <w:rPr>
                <w:rFonts w:cs="Arial"/>
              </w:rPr>
              <w:t>Prática</w:t>
            </w:r>
          </w:p>
        </w:tc>
        <w:tc>
          <w:tcPr>
            <w:tcW w:w="10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A9" w:rsidRPr="00387BCB" w:rsidRDefault="007861A9" w:rsidP="00B11474">
            <w:pPr>
              <w:pStyle w:val="05Texto-TabelaPPGTCU"/>
              <w:rPr>
                <w:rFonts w:cs="Arial"/>
              </w:rPr>
            </w:pPr>
            <w:r>
              <w:rPr>
                <w:rFonts w:cs="Arial"/>
              </w:rPr>
              <w:t>Conteúdo do relatório de gestão</w:t>
            </w:r>
            <w:r w:rsidR="009F1B4A">
              <w:rPr>
                <w:rFonts w:cs="Arial"/>
              </w:rPr>
              <w:t xml:space="preserve"> (anexo II DN TCU 187/2020)</w:t>
            </w:r>
          </w:p>
        </w:tc>
      </w:tr>
      <w:tr w:rsidR="007861A9" w:rsidRPr="00951EE6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03" w:type="dxa"/>
            <w:gridSpan w:val="2"/>
            <w:tcBorders>
              <w:top w:val="single" w:sz="4" w:space="0" w:color="auto"/>
            </w:tcBorders>
          </w:tcPr>
          <w:p w:rsidR="007861A9" w:rsidRPr="00206A6E" w:rsidRDefault="007861A9" w:rsidP="00B11474">
            <w:pPr>
              <w:pStyle w:val="05Texto-TabelaPPGTCU"/>
              <w:rPr>
                <w:rFonts w:cs="Arial"/>
                <w:b/>
                <w:bCs/>
                <w:sz w:val="24"/>
              </w:rPr>
            </w:pPr>
            <w:r w:rsidRPr="00206A6E">
              <w:rPr>
                <w:rFonts w:cs="Arial"/>
                <w:b/>
                <w:bCs/>
                <w:sz w:val="24"/>
              </w:rPr>
              <w:t>Governança Pública - Liderança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243330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243330">
              <w:rPr>
                <w:rFonts w:cs="Arial"/>
              </w:rPr>
              <w:t>1110.Estabelecer o modelo de governança</w:t>
            </w:r>
          </w:p>
        </w:tc>
        <w:tc>
          <w:tcPr>
            <w:tcW w:w="10626" w:type="dxa"/>
          </w:tcPr>
          <w:p w:rsidR="007861A9" w:rsidRPr="00243330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>Visão geral organizacional e ambiente externo</w:t>
            </w:r>
            <w:r w:rsidRPr="00243330">
              <w:rPr>
                <w:rFonts w:cs="Arial"/>
              </w:rPr>
              <w:t>:</w:t>
            </w:r>
          </w:p>
          <w:p w:rsidR="00983728" w:rsidRDefault="00983728" w:rsidP="00983728">
            <w:pPr>
              <w:pStyle w:val="estiloletras"/>
              <w:numPr>
                <w:ilvl w:val="0"/>
                <w:numId w:val="26"/>
              </w:numPr>
              <w:ind w:left="0" w:firstLine="0"/>
            </w:pPr>
            <w:r w:rsidRPr="00983728">
              <w:t xml:space="preserve">identificação da UPC e declaração da sua </w:t>
            </w:r>
            <w:r w:rsidRPr="002C1318">
              <w:rPr>
                <w:b/>
                <w:bCs/>
              </w:rPr>
              <w:t>missão e visão</w:t>
            </w:r>
            <w:r>
              <w:t>;</w:t>
            </w:r>
          </w:p>
          <w:p w:rsidR="007861A9" w:rsidRPr="00243330" w:rsidRDefault="009F1B4A" w:rsidP="009F1B4A">
            <w:pPr>
              <w:pStyle w:val="estiloletras"/>
              <w:numPr>
                <w:ilvl w:val="0"/>
                <w:numId w:val="26"/>
              </w:numPr>
              <w:ind w:left="0" w:firstLine="0"/>
            </w:pPr>
            <w:r w:rsidRPr="009F1B4A">
              <w:t xml:space="preserve">indicação das </w:t>
            </w:r>
            <w:r w:rsidRPr="002C1318">
              <w:rPr>
                <w:b/>
                <w:bCs/>
              </w:rPr>
              <w:t>principais normas direcionadoras de sua atuação</w:t>
            </w:r>
            <w:r w:rsidRPr="009F1B4A">
              <w:t>, com links de acesso respectivos</w:t>
            </w:r>
            <w:r w:rsidR="007861A9" w:rsidRPr="00243330">
              <w:t>;</w:t>
            </w:r>
          </w:p>
          <w:p w:rsidR="007861A9" w:rsidRPr="00243330" w:rsidRDefault="00983728" w:rsidP="00983728">
            <w:pPr>
              <w:pStyle w:val="estiloletras"/>
              <w:numPr>
                <w:ilvl w:val="0"/>
                <w:numId w:val="26"/>
              </w:numPr>
              <w:ind w:left="0" w:firstLine="0"/>
            </w:pPr>
            <w:r w:rsidRPr="00983728">
              <w:t xml:space="preserve">organograma da </w:t>
            </w:r>
            <w:r w:rsidRPr="002C1318">
              <w:rPr>
                <w:b/>
                <w:bCs/>
              </w:rPr>
              <w:t>estrutura organizacional, incluindo as estruturas de governança</w:t>
            </w:r>
            <w:r w:rsidRPr="00983728">
              <w:t xml:space="preserve"> (conselhos ou comitês de governança, entre outros)</w:t>
            </w:r>
            <w:r w:rsidR="007861A9" w:rsidRPr="00243330">
              <w:t>;</w:t>
            </w:r>
          </w:p>
          <w:p w:rsidR="007861A9" w:rsidRDefault="00983728" w:rsidP="00983728">
            <w:pPr>
              <w:pStyle w:val="estiloletras"/>
              <w:numPr>
                <w:ilvl w:val="0"/>
                <w:numId w:val="26"/>
              </w:numPr>
              <w:ind w:left="0" w:firstLine="0"/>
            </w:pPr>
            <w:r w:rsidRPr="002C1318">
              <w:rPr>
                <w:b/>
                <w:bCs/>
              </w:rPr>
              <w:t>modelo de negócio</w:t>
            </w:r>
            <w:r w:rsidRPr="00983728">
              <w:t>, abrangendo insumos, atividades, produtos, impactos, valor gerado e seus destinatários e diagrama de cadeia de valor, visando proporcionar compreensão abrangente da visão geral organizacional</w:t>
            </w:r>
            <w:r w:rsidR="007861A9" w:rsidRPr="00243330">
              <w:t>;</w:t>
            </w:r>
          </w:p>
          <w:p w:rsidR="00983728" w:rsidRPr="00243330" w:rsidRDefault="00983728" w:rsidP="00983728">
            <w:pPr>
              <w:pStyle w:val="estiloletras"/>
              <w:numPr>
                <w:ilvl w:val="0"/>
                <w:numId w:val="29"/>
              </w:numPr>
              <w:ind w:left="0" w:firstLine="0"/>
            </w:pPr>
            <w:r w:rsidRPr="00983728">
              <w:t xml:space="preserve">informações sobre </w:t>
            </w:r>
            <w:r w:rsidRPr="002C1318">
              <w:rPr>
                <w:b/>
                <w:bCs/>
              </w:rPr>
              <w:t>contratos de gestão firmados e de que forma são integrados no valor gerado</w:t>
            </w:r>
            <w:r w:rsidRPr="00983728">
              <w:t xml:space="preserve"> pela unidade</w:t>
            </w:r>
          </w:p>
          <w:p w:rsidR="007861A9" w:rsidRPr="00243330" w:rsidRDefault="00983728" w:rsidP="00983728">
            <w:pPr>
              <w:pStyle w:val="estiloletras"/>
              <w:numPr>
                <w:ilvl w:val="0"/>
                <w:numId w:val="29"/>
              </w:numPr>
              <w:ind w:left="0" w:firstLine="0"/>
            </w:pPr>
            <w:r w:rsidRPr="002C1318">
              <w:rPr>
                <w:b/>
                <w:bCs/>
              </w:rPr>
              <w:t>relação com o ambiente externo e com os destinatários dos bens e serviços</w:t>
            </w:r>
            <w:r w:rsidRPr="00983728">
              <w:t xml:space="preserve"> produzidos pela organização</w:t>
            </w:r>
            <w:r w:rsidR="007861A9" w:rsidRPr="00243330">
              <w:t>.</w:t>
            </w:r>
          </w:p>
          <w:p w:rsidR="007861A9" w:rsidRPr="00243330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 xml:space="preserve">Governança, estratégia e </w:t>
            </w:r>
            <w:r w:rsidR="009F1B4A">
              <w:rPr>
                <w:rFonts w:cs="Arial"/>
                <w:u w:val="single"/>
              </w:rPr>
              <w:t>desempenho</w:t>
            </w:r>
            <w:r w:rsidRPr="00243330">
              <w:rPr>
                <w:rFonts w:cs="Arial"/>
              </w:rPr>
              <w:t xml:space="preserve">: </w:t>
            </w:r>
          </w:p>
          <w:p w:rsidR="007861A9" w:rsidRPr="00243330" w:rsidRDefault="009F1B4A" w:rsidP="007861A9">
            <w:pPr>
              <w:pStyle w:val="estiloletras"/>
              <w:numPr>
                <w:ilvl w:val="0"/>
                <w:numId w:val="7"/>
              </w:numPr>
              <w:ind w:left="0" w:firstLine="0"/>
            </w:pPr>
            <w:r w:rsidRPr="009F1B4A">
              <w:t xml:space="preserve">descrição de </w:t>
            </w:r>
            <w:r w:rsidRPr="002C1318">
              <w:rPr>
                <w:b/>
                <w:bCs/>
              </w:rPr>
              <w:t>como a estrutura de governança apoia o cumprimento dos objetivos estratégicos</w:t>
            </w:r>
            <w:r w:rsidRPr="009F1B4A">
              <w:t xml:space="preserve">, abordando o </w:t>
            </w:r>
            <w:r w:rsidRPr="002C1318">
              <w:rPr>
                <w:b/>
                <w:bCs/>
              </w:rPr>
              <w:t>relacionamento com a sociedade e as partes interessadas</w:t>
            </w:r>
            <w:r w:rsidRPr="009F1B4A">
              <w:t xml:space="preserve"> da organização, bem como a consideração de suas necessidades e expectativas na definição da estratégia, a gestão de riscos e a supervisão da gestão</w:t>
            </w:r>
            <w:r w:rsidR="007861A9" w:rsidRPr="00243330">
              <w:t>;</w:t>
            </w:r>
          </w:p>
          <w:p w:rsidR="007861A9" w:rsidRPr="00243330" w:rsidRDefault="00A42326" w:rsidP="00A42326">
            <w:pPr>
              <w:pStyle w:val="estiloletras"/>
              <w:numPr>
                <w:ilvl w:val="0"/>
                <w:numId w:val="26"/>
              </w:numPr>
              <w:ind w:left="0" w:firstLine="0"/>
            </w:pPr>
            <w:r w:rsidRPr="002C1318">
              <w:rPr>
                <w:b/>
                <w:bCs/>
              </w:rPr>
              <w:t>medidas adotadas em relação aos indicadores de governança e gestão levantados</w:t>
            </w:r>
            <w:r w:rsidRPr="00A42326">
              <w:t>, a exemplo dos que foram tratados pelo TCU nos Acórdãos 588/2018-Plenário e 2.699/2018-Plenário (ambos da Relatoria do Ministro Bruno Dantas)</w:t>
            </w:r>
            <w:r w:rsidR="007861A9" w:rsidRPr="00243330">
              <w:t>.</w:t>
            </w:r>
          </w:p>
        </w:tc>
      </w:tr>
      <w:tr w:rsidR="007861A9" w:rsidRPr="00387BCB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243330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243330">
              <w:rPr>
                <w:rFonts w:cs="Arial"/>
              </w:rPr>
              <w:t>1120. Promover a integridade</w:t>
            </w:r>
          </w:p>
        </w:tc>
        <w:tc>
          <w:tcPr>
            <w:tcW w:w="10626" w:type="dxa"/>
          </w:tcPr>
          <w:p w:rsidR="000644F2" w:rsidRDefault="007861A9" w:rsidP="000644F2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 xml:space="preserve">Governança, estratégia e </w:t>
            </w:r>
            <w:r w:rsidR="004B34F7">
              <w:rPr>
                <w:rFonts w:cs="Arial"/>
                <w:u w:val="single"/>
              </w:rPr>
              <w:t>desempenho</w:t>
            </w:r>
            <w:r w:rsidRPr="00243330">
              <w:rPr>
                <w:rFonts w:cs="Arial"/>
              </w:rPr>
              <w:t xml:space="preserve">: </w:t>
            </w:r>
          </w:p>
          <w:p w:rsidR="00F86E15" w:rsidRPr="00F86E15" w:rsidRDefault="00F86E15" w:rsidP="00F86E15">
            <w:pPr>
              <w:pStyle w:val="05Texto-TabelaPPGTCU"/>
              <w:numPr>
                <w:ilvl w:val="0"/>
                <w:numId w:val="31"/>
              </w:numPr>
              <w:tabs>
                <w:tab w:val="left" w:pos="307"/>
              </w:tabs>
              <w:ind w:left="24" w:firstLine="0"/>
              <w:jc w:val="both"/>
              <w:rPr>
                <w:rFonts w:cs="Arial"/>
              </w:rPr>
            </w:pPr>
            <w:r w:rsidRPr="008430A6">
              <w:rPr>
                <w:b/>
                <w:bCs/>
              </w:rPr>
              <w:t>medidas adotadas em relação aos indicadores de governança e gestão levantados</w:t>
            </w:r>
            <w:r w:rsidRPr="00A42326">
              <w:t>, a exemplo dos que foram tratados pelo TCU nos Acórdãos 588/2018-Plenário e 2.699/2018-Plenário (ambos da Relatoria do Ministro Bruno Dantas)</w:t>
            </w:r>
            <w:r>
              <w:t>.</w:t>
            </w:r>
          </w:p>
          <w:p w:rsidR="007861A9" w:rsidRPr="00F86E15" w:rsidRDefault="00F86E15" w:rsidP="00F86E15">
            <w:pPr>
              <w:pStyle w:val="05Texto-TabelaPPGTCU"/>
              <w:numPr>
                <w:ilvl w:val="0"/>
                <w:numId w:val="31"/>
              </w:numPr>
              <w:tabs>
                <w:tab w:val="left" w:pos="307"/>
              </w:tabs>
              <w:ind w:left="24" w:firstLine="0"/>
              <w:jc w:val="both"/>
              <w:rPr>
                <w:rFonts w:cs="Arial"/>
              </w:rPr>
            </w:pPr>
            <w:r>
              <w:t>p</w:t>
            </w:r>
            <w:r w:rsidR="000644F2" w:rsidRPr="000644F2">
              <w:t xml:space="preserve">rincipais ações de supervisão, controle e de correição adotadas pela UPC para a garantia da </w:t>
            </w:r>
            <w:r w:rsidR="000644F2" w:rsidRPr="008430A6">
              <w:rPr>
                <w:b/>
                <w:bCs/>
              </w:rPr>
              <w:t>legalidade, legitimidade, economicidade e transparência na aplicação dos recursos</w:t>
            </w:r>
            <w:r w:rsidR="000644F2" w:rsidRPr="000644F2">
              <w:t xml:space="preserve"> públicos</w:t>
            </w:r>
            <w:r w:rsidR="007861A9" w:rsidRPr="00243330">
              <w:t>;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951EE6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lastRenderedPageBreak/>
              <w:t>1130.Promover a capacidade da liderança</w:t>
            </w:r>
          </w:p>
        </w:tc>
        <w:tc>
          <w:tcPr>
            <w:tcW w:w="10626" w:type="dxa"/>
          </w:tcPr>
          <w:p w:rsidR="007861A9" w:rsidRPr="00916BA1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916BA1">
              <w:rPr>
                <w:rFonts w:cs="Arial"/>
              </w:rPr>
              <w:t xml:space="preserve">: </w:t>
            </w:r>
          </w:p>
          <w:p w:rsidR="007861A9" w:rsidRPr="00916BA1" w:rsidRDefault="00063F22" w:rsidP="00063F22">
            <w:pPr>
              <w:pStyle w:val="estiloletras"/>
              <w:numPr>
                <w:ilvl w:val="0"/>
                <w:numId w:val="33"/>
              </w:numPr>
              <w:ind w:left="0" w:firstLine="0"/>
            </w:pPr>
            <w:r w:rsidRPr="00CD27B6">
              <w:rPr>
                <w:b/>
                <w:bCs/>
              </w:rPr>
              <w:t>medidas adotadas em relação aos indicadores de governança e gestão</w:t>
            </w:r>
            <w:r w:rsidRPr="00063F22">
              <w:t xml:space="preserve"> levantados, a exemplo dos que foram tratados pelo TCU nos Acórdãos 588/2018-Plenário e 2.699/2018-Plenário (ambos da Relatoria do Ministro Bruno Dantas).</w:t>
            </w:r>
          </w:p>
        </w:tc>
      </w:tr>
      <w:tr w:rsidR="007861A9" w:rsidRPr="00C0326A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03" w:type="dxa"/>
            <w:gridSpan w:val="2"/>
          </w:tcPr>
          <w:p w:rsidR="007861A9" w:rsidRPr="00206A6E" w:rsidRDefault="007861A9" w:rsidP="00B11474">
            <w:pPr>
              <w:pStyle w:val="05Texto-TabelaPPGTCU"/>
              <w:rPr>
                <w:rFonts w:cs="Arial"/>
                <w:b/>
                <w:bCs/>
                <w:sz w:val="24"/>
              </w:rPr>
            </w:pPr>
            <w:r w:rsidRPr="00206A6E">
              <w:rPr>
                <w:rFonts w:cs="Arial"/>
                <w:b/>
                <w:bCs/>
                <w:sz w:val="24"/>
              </w:rPr>
              <w:t>Governança Pública - Estratégia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t>2110.Gerir riscos</w:t>
            </w:r>
          </w:p>
        </w:tc>
        <w:tc>
          <w:tcPr>
            <w:tcW w:w="10626" w:type="dxa"/>
          </w:tcPr>
          <w:p w:rsidR="007861A9" w:rsidRPr="00916BA1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916BA1">
              <w:rPr>
                <w:rFonts w:cs="Arial"/>
              </w:rPr>
              <w:t xml:space="preserve">: </w:t>
            </w:r>
          </w:p>
          <w:p w:rsidR="007861A9" w:rsidRPr="00916BA1" w:rsidRDefault="008C49B3" w:rsidP="007861A9">
            <w:pPr>
              <w:pStyle w:val="estiloletras"/>
              <w:numPr>
                <w:ilvl w:val="0"/>
                <w:numId w:val="5"/>
              </w:numPr>
              <w:ind w:left="0" w:firstLine="0"/>
            </w:pPr>
            <w:r w:rsidRPr="008C49B3">
              <w:t xml:space="preserve">descrição de </w:t>
            </w:r>
            <w:r w:rsidRPr="0086356B">
              <w:rPr>
                <w:b/>
                <w:bCs/>
              </w:rPr>
              <w:t>como a estrutura de governança apoia o cumprimento dos objetivos estratégicos</w:t>
            </w:r>
            <w:r w:rsidRPr="008C49B3">
              <w:t xml:space="preserve">, abordando o </w:t>
            </w:r>
            <w:r w:rsidRPr="0086356B">
              <w:rPr>
                <w:b/>
                <w:bCs/>
              </w:rPr>
              <w:t>relacionamento com a sociedade e as partes interessadas da organização</w:t>
            </w:r>
            <w:r w:rsidRPr="008C49B3">
              <w:t xml:space="preserve">, bem como a consideração de suas necessidades e expectativas </w:t>
            </w:r>
            <w:r w:rsidRPr="0086356B">
              <w:rPr>
                <w:b/>
                <w:bCs/>
              </w:rPr>
              <w:t>na definição</w:t>
            </w:r>
            <w:r w:rsidRPr="008C49B3">
              <w:t xml:space="preserve"> da estratégia, </w:t>
            </w:r>
            <w:r w:rsidRPr="0086356B">
              <w:rPr>
                <w:b/>
                <w:bCs/>
              </w:rPr>
              <w:t>a gestão de riscos</w:t>
            </w:r>
            <w:r w:rsidRPr="008C49B3">
              <w:t xml:space="preserve"> e a supervisão da gestão</w:t>
            </w:r>
            <w:r w:rsidR="007861A9" w:rsidRPr="00916BA1">
              <w:t xml:space="preserve">; </w:t>
            </w:r>
          </w:p>
          <w:p w:rsidR="007861A9" w:rsidRDefault="00927B86" w:rsidP="00927B86">
            <w:pPr>
              <w:pStyle w:val="05Texto-TabelaPPGTCU"/>
              <w:tabs>
                <w:tab w:val="left" w:pos="307"/>
              </w:tabs>
              <w:spacing w:after="60"/>
              <w:ind w:left="24"/>
              <w:contextualSpacing w:val="0"/>
              <w:jc w:val="both"/>
              <w:rPr>
                <w:rFonts w:cs="Arial"/>
              </w:rPr>
            </w:pPr>
            <w:r w:rsidRPr="00927B86">
              <w:rPr>
                <w:rFonts w:cs="Arial"/>
              </w:rPr>
              <w:t>e.</w:t>
            </w:r>
            <w:r w:rsidRPr="00927B86">
              <w:rPr>
                <w:rFonts w:cs="Arial"/>
              </w:rPr>
              <w:tab/>
            </w:r>
            <w:r w:rsidRPr="00CD27B6">
              <w:rPr>
                <w:rFonts w:cs="Arial"/>
                <w:b/>
                <w:bCs/>
              </w:rPr>
              <w:t>medidas adotadas em relação aos indicadores de governança e gestão</w:t>
            </w:r>
            <w:r w:rsidRPr="00927B86">
              <w:rPr>
                <w:rFonts w:cs="Arial"/>
              </w:rPr>
              <w:t xml:space="preserve"> levantados, a exemplo dos que foram tratados pelo TCU nos Acórdãos 588/2018-Plenário e 2.699/2018-Plenário (ambos da Relatoria do Ministro Bruno Dantas).</w:t>
            </w:r>
          </w:p>
          <w:p w:rsidR="000622B9" w:rsidRPr="00916BA1" w:rsidRDefault="000622B9" w:rsidP="00927B86">
            <w:pPr>
              <w:pStyle w:val="05Texto-TabelaPPGTCU"/>
              <w:tabs>
                <w:tab w:val="left" w:pos="307"/>
              </w:tabs>
              <w:spacing w:after="60"/>
              <w:ind w:left="24"/>
              <w:contextualSpacing w:val="0"/>
              <w:jc w:val="both"/>
              <w:rPr>
                <w:rFonts w:cs="Arial"/>
              </w:rPr>
            </w:pPr>
          </w:p>
          <w:p w:rsidR="007861A9" w:rsidRPr="00916BA1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16BA1">
              <w:rPr>
                <w:rFonts w:cs="Arial"/>
                <w:u w:val="single"/>
              </w:rPr>
              <w:t>Riscos, oportunidades e perspectivas</w:t>
            </w:r>
            <w:r w:rsidRPr="00916BA1">
              <w:rPr>
                <w:rFonts w:cs="Arial"/>
              </w:rPr>
              <w:t>:</w:t>
            </w:r>
          </w:p>
          <w:p w:rsidR="007861A9" w:rsidRPr="00916BA1" w:rsidRDefault="007861A9" w:rsidP="007861A9">
            <w:pPr>
              <w:pStyle w:val="estiloletras"/>
              <w:numPr>
                <w:ilvl w:val="0"/>
                <w:numId w:val="6"/>
              </w:numPr>
              <w:ind w:left="0" w:firstLine="0"/>
            </w:pPr>
            <w:r w:rsidRPr="00916BA1">
              <w:t xml:space="preserve">quais são os </w:t>
            </w:r>
            <w:r w:rsidRPr="00CD27B6">
              <w:rPr>
                <w:b/>
                <w:bCs/>
              </w:rPr>
              <w:t>principais riscos</w:t>
            </w:r>
            <w:r w:rsidRPr="00916BA1">
              <w:t xml:space="preserve"> específicos identificados que podem afetar a capacidade de a UPC alcançar seus objetivos e como a UPC lida com essas questões;</w:t>
            </w:r>
          </w:p>
          <w:p w:rsidR="007861A9" w:rsidRPr="00916BA1" w:rsidRDefault="007861A9" w:rsidP="007861A9">
            <w:pPr>
              <w:pStyle w:val="estiloletras"/>
              <w:numPr>
                <w:ilvl w:val="0"/>
                <w:numId w:val="6"/>
              </w:numPr>
              <w:ind w:left="0" w:firstLine="0"/>
            </w:pPr>
            <w:r w:rsidRPr="00916BA1">
              <w:t xml:space="preserve">quais são as </w:t>
            </w:r>
            <w:r w:rsidRPr="00CD27B6">
              <w:rPr>
                <w:b/>
                <w:bCs/>
              </w:rPr>
              <w:t>principais oportunidades</w:t>
            </w:r>
            <w:r w:rsidRPr="00916BA1">
              <w:t xml:space="preserve"> identificadas que podem aumentar a capacidade de a UPC atingir seus objetivos e as respectivas ações para aproveitá-las;</w:t>
            </w:r>
          </w:p>
          <w:p w:rsidR="007861A9" w:rsidRPr="00916BA1" w:rsidRDefault="007861A9" w:rsidP="007861A9">
            <w:pPr>
              <w:pStyle w:val="estiloletras"/>
              <w:numPr>
                <w:ilvl w:val="0"/>
                <w:numId w:val="6"/>
              </w:numPr>
              <w:ind w:left="0" w:firstLine="0"/>
            </w:pPr>
            <w:r w:rsidRPr="00916BA1">
              <w:t xml:space="preserve">as </w:t>
            </w:r>
            <w:r w:rsidRPr="00CD27B6">
              <w:rPr>
                <w:b/>
                <w:bCs/>
              </w:rPr>
              <w:t>fontes específicas de riscos e oportunidades</w:t>
            </w:r>
            <w:r w:rsidRPr="00916BA1">
              <w:t>, que podem ser internas, externas ou, normalmente, uma combinação das duas;</w:t>
            </w:r>
          </w:p>
          <w:p w:rsidR="007861A9" w:rsidRPr="00916BA1" w:rsidRDefault="007861A9" w:rsidP="007861A9">
            <w:pPr>
              <w:pStyle w:val="estiloletras"/>
              <w:numPr>
                <w:ilvl w:val="0"/>
                <w:numId w:val="6"/>
              </w:numPr>
              <w:ind w:left="0" w:firstLine="0"/>
            </w:pPr>
            <w:r w:rsidRPr="00CD27B6">
              <w:rPr>
                <w:b/>
                <w:bCs/>
              </w:rPr>
              <w:t>avaliação, pela UPC, da probabilidade de que o risco ou a oportunidade ocorram e a magnitude de seu efeito</w:t>
            </w:r>
            <w:r w:rsidRPr="00916BA1">
              <w:t>, caso isso aconteça, levando em consideração, inclusive, as circunstâncias específicas que levariam à ocorrência do risco ou da oportunidade.</w:t>
            </w:r>
          </w:p>
        </w:tc>
      </w:tr>
      <w:tr w:rsidR="007861A9" w:rsidRPr="00387BCB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t>2120.Estabelecer a estratégia</w:t>
            </w:r>
          </w:p>
        </w:tc>
        <w:tc>
          <w:tcPr>
            <w:tcW w:w="10626" w:type="dxa"/>
          </w:tcPr>
          <w:p w:rsidR="007861A9" w:rsidRPr="00D564D3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t>Visão geral organizacional e ambiente externo</w:t>
            </w:r>
            <w:r w:rsidRPr="00D564D3">
              <w:rPr>
                <w:rFonts w:cs="Arial"/>
              </w:rPr>
              <w:t>:</w:t>
            </w:r>
          </w:p>
          <w:p w:rsidR="007861A9" w:rsidRPr="00D564D3" w:rsidRDefault="007861A9" w:rsidP="007861A9">
            <w:pPr>
              <w:pStyle w:val="estiloletras"/>
              <w:numPr>
                <w:ilvl w:val="0"/>
                <w:numId w:val="9"/>
              </w:numPr>
              <w:ind w:left="0" w:firstLine="0"/>
            </w:pPr>
            <w:r w:rsidRPr="00D564D3">
              <w:t xml:space="preserve">identificação da UPC e </w:t>
            </w:r>
            <w:r w:rsidRPr="00F9687F">
              <w:rPr>
                <w:b/>
                <w:bCs/>
              </w:rPr>
              <w:t>declaração da sua missão e visão</w:t>
            </w:r>
            <w:r w:rsidRPr="00D564D3">
              <w:t>;</w:t>
            </w:r>
          </w:p>
          <w:p w:rsidR="007861A9" w:rsidRDefault="002858CA" w:rsidP="002858CA">
            <w:pPr>
              <w:pStyle w:val="estiloletras"/>
              <w:numPr>
                <w:ilvl w:val="0"/>
                <w:numId w:val="32"/>
              </w:numPr>
              <w:ind w:left="0" w:firstLine="0"/>
            </w:pPr>
            <w:r w:rsidRPr="002858CA">
              <w:t xml:space="preserve">se for o caso, a </w:t>
            </w:r>
            <w:r w:rsidRPr="00F9687F">
              <w:rPr>
                <w:b/>
                <w:bCs/>
              </w:rPr>
              <w:t>relação de políticas e programas de governo/ações orçamentárias, bem como de programas do Plano Plurianual, de outros planos nacionais, setoriais e transversais de governo nos quais atua, com seus respectivos objetivos e metas</w:t>
            </w:r>
            <w:r w:rsidR="007861A9" w:rsidRPr="00D564D3">
              <w:t>;</w:t>
            </w:r>
          </w:p>
          <w:p w:rsidR="009D2AE7" w:rsidRDefault="009D2AE7" w:rsidP="002858CA">
            <w:pPr>
              <w:pStyle w:val="estiloletras"/>
              <w:numPr>
                <w:ilvl w:val="0"/>
                <w:numId w:val="32"/>
              </w:numPr>
              <w:ind w:left="0" w:firstLine="0"/>
            </w:pPr>
            <w:r w:rsidRPr="009D2AE7">
              <w:t xml:space="preserve">informações sobre </w:t>
            </w:r>
            <w:r w:rsidRPr="00F9687F">
              <w:rPr>
                <w:b/>
                <w:bCs/>
              </w:rPr>
              <w:t>contratos de gestão firmados e de que forma são integrados no valor gerado pela unidade</w:t>
            </w:r>
            <w:r>
              <w:t>;</w:t>
            </w:r>
          </w:p>
          <w:p w:rsidR="00F9687F" w:rsidRDefault="009D2AE7" w:rsidP="00F9687F">
            <w:pPr>
              <w:pStyle w:val="estiloletras"/>
              <w:numPr>
                <w:ilvl w:val="0"/>
                <w:numId w:val="32"/>
              </w:numPr>
              <w:ind w:left="0" w:firstLine="0"/>
            </w:pPr>
            <w:r w:rsidRPr="00F9687F">
              <w:rPr>
                <w:b/>
                <w:bCs/>
              </w:rPr>
              <w:t>relação com o ambiente externo e com os destinatários dos bens e serviços</w:t>
            </w:r>
            <w:r w:rsidRPr="009D2AE7">
              <w:t xml:space="preserve"> produzidos pela organização</w:t>
            </w:r>
            <w:r>
              <w:t>.</w:t>
            </w:r>
          </w:p>
          <w:p w:rsidR="000622B9" w:rsidRPr="00D564D3" w:rsidRDefault="000622B9" w:rsidP="000622B9">
            <w:pPr>
              <w:pStyle w:val="estiloletras"/>
              <w:numPr>
                <w:ilvl w:val="0"/>
                <w:numId w:val="0"/>
              </w:numPr>
            </w:pPr>
          </w:p>
          <w:p w:rsidR="007861A9" w:rsidRPr="00D564D3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lastRenderedPageBreak/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D564D3">
              <w:rPr>
                <w:rFonts w:cs="Arial"/>
              </w:rPr>
              <w:t>:</w:t>
            </w:r>
          </w:p>
          <w:p w:rsidR="005D13EF" w:rsidRDefault="005D13EF" w:rsidP="005D13EF">
            <w:pPr>
              <w:pStyle w:val="estiloletras"/>
              <w:numPr>
                <w:ilvl w:val="0"/>
                <w:numId w:val="43"/>
              </w:numPr>
              <w:ind w:left="0" w:firstLine="0"/>
            </w:pPr>
            <w:r w:rsidRPr="005D13EF">
              <w:t xml:space="preserve">descrição de como a estrutura de governança apoia o cumprimento dos objetivos estratégicos, abordando o </w:t>
            </w:r>
            <w:r w:rsidRPr="00F9687F">
              <w:rPr>
                <w:b/>
                <w:bCs/>
              </w:rPr>
              <w:t>relacionamento com a sociedade e as partes interessadas da organização, bem como a consideração de suas necessidades e expectativas na definição da estratégia</w:t>
            </w:r>
            <w:r w:rsidRPr="005D13EF">
              <w:t>, a gestão de riscos e a supervisão da gestão</w:t>
            </w:r>
            <w:r w:rsidR="00F9687F">
              <w:t>;</w:t>
            </w:r>
          </w:p>
          <w:p w:rsidR="007861A9" w:rsidRPr="00DB51E3" w:rsidRDefault="00200959" w:rsidP="00200959">
            <w:pPr>
              <w:pStyle w:val="estiloletras"/>
              <w:numPr>
                <w:ilvl w:val="0"/>
                <w:numId w:val="34"/>
              </w:numPr>
              <w:ind w:left="0" w:firstLine="0"/>
            </w:pPr>
            <w:r w:rsidRPr="00F9687F">
              <w:rPr>
                <w:b/>
                <w:bCs/>
              </w:rPr>
              <w:t>objetivos estratégicos, responsáveis, indicadores de desempenho, com as metas pactuadas para o período e seu desdobramento anual, bem como sua vinculação ao Plano Plurianual, aos planos nacionais e setoriais do governo e dos órgãos de governança superior</w:t>
            </w:r>
            <w:r w:rsidRPr="00200959">
              <w:t>, indicando os resultados já alcançados, comparando-os com as metas e os objetivos pactuados</w:t>
            </w:r>
            <w:r w:rsidR="007861A9" w:rsidRPr="00DB51E3">
              <w:t>;</w:t>
            </w:r>
          </w:p>
          <w:p w:rsidR="007861A9" w:rsidRPr="00D564D3" w:rsidRDefault="00AF2B73" w:rsidP="005D13EF">
            <w:pPr>
              <w:pStyle w:val="estiloletras"/>
              <w:numPr>
                <w:ilvl w:val="0"/>
                <w:numId w:val="44"/>
              </w:numPr>
              <w:ind w:left="0" w:firstLine="0"/>
            </w:pPr>
            <w:r w:rsidRPr="006317AE">
              <w:rPr>
                <w:b/>
                <w:bCs/>
              </w:rPr>
              <w:t>medidas adotadas em relação aos indicadores de governança e gestão</w:t>
            </w:r>
            <w:r w:rsidRPr="00AF2B73">
              <w:t xml:space="preserve"> levantados, a exemplo dos que foram tratados pelo TCU nos Acórdãos 588/2018-Plenário e 2.699/2018-Plenário (ambos da Relatoria do Ministro Bruno Dantas)</w:t>
            </w:r>
            <w:r w:rsidR="007861A9" w:rsidRPr="00DB51E3">
              <w:t>.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lastRenderedPageBreak/>
              <w:t>2130.Promover a gestão estratégica</w:t>
            </w:r>
          </w:p>
        </w:tc>
        <w:tc>
          <w:tcPr>
            <w:tcW w:w="10626" w:type="dxa"/>
          </w:tcPr>
          <w:p w:rsidR="007861A9" w:rsidRPr="00D564D3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D564D3">
              <w:rPr>
                <w:rFonts w:cs="Arial"/>
              </w:rPr>
              <w:t>:</w:t>
            </w:r>
          </w:p>
          <w:p w:rsidR="000465D8" w:rsidRDefault="0086356B" w:rsidP="000465D8">
            <w:pPr>
              <w:pStyle w:val="estiloletras"/>
              <w:numPr>
                <w:ilvl w:val="0"/>
                <w:numId w:val="0"/>
              </w:numPr>
            </w:pPr>
            <w:r w:rsidRPr="0086356B">
              <w:t>b.</w:t>
            </w:r>
            <w:r>
              <w:rPr>
                <w:b/>
                <w:bCs/>
              </w:rPr>
              <w:t xml:space="preserve"> </w:t>
            </w:r>
            <w:r w:rsidR="00504718" w:rsidRPr="005D6491">
              <w:rPr>
                <w:b/>
                <w:bCs/>
              </w:rPr>
              <w:t>objetivos estratégicos, responsáveis, indicadores de desempenho, com as metas pactuadas para o período e seu desdobramento anual, bem como sua vinculação ao Plano Plurianual, aos planos nacionais e setoriais do governo e dos órgãos de governança superior</w:t>
            </w:r>
            <w:r w:rsidR="00504718" w:rsidRPr="00504718">
              <w:t>, indicando os resultados já alcançados, comparando-os com as metas e os objetivos pactuados;</w:t>
            </w:r>
          </w:p>
          <w:p w:rsidR="00D206EE" w:rsidRPr="00DB51E3" w:rsidRDefault="000465D8" w:rsidP="000465D8">
            <w:pPr>
              <w:pStyle w:val="estiloletras"/>
              <w:numPr>
                <w:ilvl w:val="0"/>
                <w:numId w:val="0"/>
              </w:numPr>
            </w:pPr>
            <w:r>
              <w:t xml:space="preserve">c. </w:t>
            </w:r>
            <w:r w:rsidR="00D206EE" w:rsidRPr="005D6491">
              <w:rPr>
                <w:b/>
                <w:bCs/>
              </w:rPr>
              <w:t>planos de curto prazo da organização com a indicação dos objetivos anuais, das medidas, iniciativas, projetos e programas necessários ao seu alcance, dos prazos, dos responsáveis, das metas para o período a que se refere o relatório de gestão</w:t>
            </w:r>
            <w:r w:rsidR="00D206EE" w:rsidRPr="00200959">
              <w:t>, e os resultados alcançados comparando-os com as metas e os objetivos pactuados</w:t>
            </w:r>
            <w:r w:rsidR="00D206EE" w:rsidRPr="00DB51E3">
              <w:t>;</w:t>
            </w:r>
          </w:p>
          <w:p w:rsidR="007861A9" w:rsidRPr="00D564D3" w:rsidRDefault="000465D8" w:rsidP="000465D8">
            <w:pPr>
              <w:pStyle w:val="estiloletras"/>
              <w:numPr>
                <w:ilvl w:val="0"/>
                <w:numId w:val="0"/>
              </w:numPr>
            </w:pPr>
            <w:r>
              <w:t xml:space="preserve">e. </w:t>
            </w:r>
            <w:r w:rsidR="00D206EE" w:rsidRPr="0011772F">
              <w:rPr>
                <w:b/>
                <w:bCs/>
              </w:rPr>
              <w:t>medidas adotadas em relação aos indicadores de governança e gestão levantados</w:t>
            </w:r>
            <w:r w:rsidR="00D206EE" w:rsidRPr="00AF2B73">
              <w:t>, a exemplo dos que foram tratados pelo TCU nos Acórdãos 588/2018-Plenário e 2.699/2018-Plenário (ambos da Relatoria do Ministro Bruno Dantas)</w:t>
            </w:r>
            <w:r w:rsidR="00D206EE" w:rsidRPr="00DB51E3">
              <w:t>.</w:t>
            </w:r>
          </w:p>
        </w:tc>
      </w:tr>
      <w:tr w:rsidR="007861A9" w:rsidRPr="00387BCB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t>2140.Monitorar os resultados organizacionais</w:t>
            </w:r>
          </w:p>
        </w:tc>
        <w:tc>
          <w:tcPr>
            <w:tcW w:w="10626" w:type="dxa"/>
          </w:tcPr>
          <w:p w:rsidR="007861A9" w:rsidRPr="001417A6" w:rsidRDefault="00066E7C" w:rsidP="00B11474">
            <w:pPr>
              <w:pStyle w:val="estiloletras"/>
              <w:numPr>
                <w:ilvl w:val="0"/>
                <w:numId w:val="0"/>
              </w:numPr>
              <w:rPr>
                <w:u w:val="single"/>
              </w:rPr>
            </w:pPr>
            <w:r w:rsidRPr="00066E7C">
              <w:rPr>
                <w:u w:val="single"/>
              </w:rPr>
              <w:t>Governança, estratégia e desempenho</w:t>
            </w:r>
            <w:r w:rsidR="007861A9" w:rsidRPr="001417A6">
              <w:rPr>
                <w:u w:val="single"/>
              </w:rPr>
              <w:t xml:space="preserve">: </w:t>
            </w:r>
          </w:p>
          <w:p w:rsidR="003F21EA" w:rsidRDefault="003F21EA" w:rsidP="003F21EA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165"/>
              </w:tabs>
            </w:pPr>
            <w:r>
              <w:t xml:space="preserve">b. objetivos estratégicos, responsáveis, indicadores de desempenho, com as metas pactuadas para o período e seu desdobramento anual, bem como sua vinculação ao Plano Plurianual, aos planos nacionais e setoriais do governo e dos órgãos de governança superior, </w:t>
            </w:r>
            <w:r w:rsidRPr="00550D8F">
              <w:rPr>
                <w:b/>
                <w:bCs/>
              </w:rPr>
              <w:t>indicando os resultados já alcançados, comparando-os com as metas e os objetivos pactuados</w:t>
            </w:r>
            <w:r>
              <w:t xml:space="preserve">;  </w:t>
            </w:r>
          </w:p>
          <w:p w:rsidR="003F21EA" w:rsidRDefault="003F21EA" w:rsidP="00386752">
            <w:pPr>
              <w:pStyle w:val="estiloletras"/>
              <w:numPr>
                <w:ilvl w:val="0"/>
                <w:numId w:val="0"/>
              </w:numPr>
            </w:pPr>
            <w:r>
              <w:t xml:space="preserve">c. planos de curto prazo da organização com a indicação dos objetivos anuais, das medidas, iniciativas, projetos e programas necessários ao seu alcance, dos prazos, dos responsáveis, das metas para o período a que se refere o relatório de gestão, </w:t>
            </w:r>
            <w:r w:rsidRPr="00550D8F">
              <w:rPr>
                <w:b/>
                <w:bCs/>
              </w:rPr>
              <w:t>e os resultados alcançados comparando-os com as metas e os objetivos pactuados</w:t>
            </w:r>
            <w:r w:rsidR="00F42F85">
              <w:rPr>
                <w:b/>
                <w:bCs/>
              </w:rPr>
              <w:t>;</w:t>
            </w:r>
          </w:p>
          <w:p w:rsidR="007861A9" w:rsidRDefault="003F21EA" w:rsidP="00386752">
            <w:pPr>
              <w:pStyle w:val="estiloletras"/>
              <w:numPr>
                <w:ilvl w:val="0"/>
                <w:numId w:val="0"/>
              </w:numPr>
            </w:pPr>
            <w:r>
              <w:t xml:space="preserve">d. </w:t>
            </w:r>
            <w:r w:rsidR="007861A9" w:rsidRPr="003F21EA">
              <w:rPr>
                <w:b/>
                <w:bCs/>
              </w:rPr>
              <w:t>apresentação resumida dos resultados das principais áreas de atuação e/ou de operação/atividades da UPC</w:t>
            </w:r>
            <w:r w:rsidR="007861A9" w:rsidRPr="00406A70">
              <w:t xml:space="preserve"> e dos principais programas, projetos e iniciativas, abrangendo ainda, conforme o caso, a contribuição de autarquias e </w:t>
            </w:r>
            <w:r w:rsidR="007861A9" w:rsidRPr="00406A70">
              <w:lastRenderedPageBreak/>
              <w:t>fundações vinculadas e de empresas controladas, contratos de gestão e SPEs, conforme a materialidade da contribuição dos segmentos na composição do valor gerado pela UPC;</w:t>
            </w:r>
          </w:p>
          <w:p w:rsidR="00386752" w:rsidRDefault="00386752" w:rsidP="00386752">
            <w:pPr>
              <w:pStyle w:val="estiloletras"/>
              <w:numPr>
                <w:ilvl w:val="0"/>
                <w:numId w:val="0"/>
              </w:numPr>
            </w:pPr>
            <w:r>
              <w:t xml:space="preserve">e. </w:t>
            </w:r>
            <w:r w:rsidRPr="002C1318">
              <w:rPr>
                <w:b/>
                <w:bCs/>
              </w:rPr>
              <w:t>medidas adotadas em relação aos indicadores de governança e gestão</w:t>
            </w:r>
            <w:r w:rsidRPr="00AF2B73">
              <w:t xml:space="preserve"> levantados, a exemplo dos que foram tratados pelo TCU nos Acórdãos 588/2018-Plenário e 2.699/2018-Plenário (ambos da Relatoria do Ministro Bruno Dantas)</w:t>
            </w:r>
            <w:r w:rsidRPr="00DB51E3">
              <w:t>.</w:t>
            </w:r>
          </w:p>
          <w:p w:rsidR="000622B9" w:rsidRDefault="000622B9" w:rsidP="00386752">
            <w:pPr>
              <w:pStyle w:val="estiloletras"/>
              <w:numPr>
                <w:ilvl w:val="0"/>
                <w:numId w:val="0"/>
              </w:numPr>
            </w:pPr>
          </w:p>
          <w:p w:rsidR="00EA3273" w:rsidRPr="00CF4A11" w:rsidRDefault="00EA3273" w:rsidP="00EA3273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165"/>
              </w:tabs>
              <w:rPr>
                <w:u w:val="single"/>
              </w:rPr>
            </w:pPr>
            <w:r w:rsidRPr="00CF4A11">
              <w:rPr>
                <w:u w:val="single"/>
              </w:rPr>
              <w:t xml:space="preserve">Informações orçamentárias, financeiras e contábeis </w:t>
            </w:r>
          </w:p>
          <w:p w:rsidR="00EA3273" w:rsidRPr="00386752" w:rsidRDefault="00EA3273" w:rsidP="00EA3273">
            <w:pPr>
              <w:pStyle w:val="estiloletras"/>
              <w:numPr>
                <w:ilvl w:val="0"/>
                <w:numId w:val="0"/>
              </w:numPr>
            </w:pPr>
            <w:r w:rsidRPr="00CF4A11">
              <w:t xml:space="preserve">Fundamentalmente, deve responder à pergunta: “Quais as principais informações orçamentárias, financeiras e contábeis, inclusive de custos, </w:t>
            </w:r>
            <w:r w:rsidRPr="00276399">
              <w:rPr>
                <w:b/>
                <w:bCs/>
              </w:rPr>
              <w:t>dão suporte às informações de desempenho</w:t>
            </w:r>
            <w:r w:rsidRPr="00CF4A11">
              <w:t xml:space="preserve"> da organização no período?”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951EE6">
              <w:rPr>
                <w:rFonts w:cs="Arial"/>
              </w:rPr>
              <w:lastRenderedPageBreak/>
              <w:t>2150. Monitorar o desempenho das funções de gestão</w:t>
            </w:r>
          </w:p>
        </w:tc>
        <w:tc>
          <w:tcPr>
            <w:tcW w:w="10626" w:type="dxa"/>
          </w:tcPr>
          <w:p w:rsidR="00FB7F44" w:rsidRDefault="00FB7F44" w:rsidP="00FB7F44">
            <w:pPr>
              <w:pStyle w:val="estiloletras"/>
              <w:numPr>
                <w:ilvl w:val="0"/>
                <w:numId w:val="0"/>
              </w:numPr>
            </w:pPr>
            <w:r w:rsidRPr="00066E7C">
              <w:rPr>
                <w:u w:val="single"/>
              </w:rPr>
              <w:t>Governança, estratégia e desempenho</w:t>
            </w:r>
            <w:r w:rsidRPr="001417A6">
              <w:rPr>
                <w:u w:val="single"/>
              </w:rPr>
              <w:t>:</w:t>
            </w:r>
          </w:p>
          <w:p w:rsidR="00550D8F" w:rsidRDefault="00550D8F" w:rsidP="00550D8F">
            <w:pPr>
              <w:pStyle w:val="estiloletras"/>
              <w:numPr>
                <w:ilvl w:val="0"/>
                <w:numId w:val="0"/>
              </w:numPr>
            </w:pPr>
            <w:r>
              <w:t xml:space="preserve">c. </w:t>
            </w:r>
            <w:r w:rsidRPr="0011772F">
              <w:rPr>
                <w:b/>
                <w:bCs/>
              </w:rPr>
              <w:t>planos de curto prazo da organização</w:t>
            </w:r>
            <w:r>
              <w:t xml:space="preserve"> com a indicação dos objetivos anuais, das medidas, iniciativas, projetos e programas necessários ao seu alcance, dos prazos, dos responsáveis, das metas para o período a que se refere o relatório de gestão, </w:t>
            </w:r>
            <w:r w:rsidRPr="00550D8F">
              <w:rPr>
                <w:b/>
                <w:bCs/>
              </w:rPr>
              <w:t>e os resultados alcançados comparando-os com as metas e os objetivos pactuados</w:t>
            </w:r>
            <w:r>
              <w:rPr>
                <w:b/>
                <w:bCs/>
              </w:rPr>
              <w:t>;</w:t>
            </w:r>
          </w:p>
          <w:p w:rsidR="00FB7F44" w:rsidRDefault="003F21EA" w:rsidP="00FB7F44">
            <w:pPr>
              <w:pStyle w:val="estiloletras"/>
              <w:numPr>
                <w:ilvl w:val="0"/>
                <w:numId w:val="0"/>
              </w:numPr>
            </w:pPr>
            <w:r>
              <w:t xml:space="preserve">d. </w:t>
            </w:r>
            <w:r w:rsidR="00FB7F44" w:rsidRPr="003F21EA">
              <w:rPr>
                <w:b/>
                <w:bCs/>
              </w:rPr>
              <w:t>apresentação resumida dos resultados das principais áreas de atuação e/ou de operação/atividades da UPC</w:t>
            </w:r>
            <w:r w:rsidR="00FB7F44" w:rsidRPr="00406A70">
              <w:t xml:space="preserve"> e dos principais programas, projetos e iniciativas, abrangendo ainda, conforme o caso, a contribuição de autarquias e fundações vinculadas e de empresas controladas, contratos de gestão e SPEs, conforme a materialidade da contribuição dos segmentos na composição do valor gerado pela UPC;</w:t>
            </w:r>
          </w:p>
          <w:p w:rsidR="007861A9" w:rsidRDefault="00FB7F44" w:rsidP="003F21EA">
            <w:pPr>
              <w:pStyle w:val="estiloletras"/>
              <w:numPr>
                <w:ilvl w:val="0"/>
                <w:numId w:val="0"/>
              </w:numPr>
            </w:pPr>
            <w:r>
              <w:t xml:space="preserve">e. </w:t>
            </w:r>
            <w:r w:rsidRPr="0011772F">
              <w:rPr>
                <w:b/>
                <w:bCs/>
              </w:rPr>
              <w:t>medidas adotadas em relação aos indicadores de governança e gestão</w:t>
            </w:r>
            <w:r w:rsidRPr="00AF2B73">
              <w:t xml:space="preserve"> levantados, a exemplo dos que foram tratados pelo TCU nos Acórdãos 588/2018-Plenário e 2.699/2018-Plenário (ambos da Relatoria do Ministro Bruno Dantas)</w:t>
            </w:r>
            <w:r w:rsidRPr="00DB51E3">
              <w:t>.</w:t>
            </w:r>
          </w:p>
          <w:p w:rsidR="000622B9" w:rsidRPr="00CF4A11" w:rsidRDefault="000622B9" w:rsidP="003F21EA">
            <w:pPr>
              <w:pStyle w:val="estiloletras"/>
              <w:numPr>
                <w:ilvl w:val="0"/>
                <w:numId w:val="0"/>
              </w:numPr>
              <w:rPr>
                <w:b/>
                <w:bCs/>
              </w:rPr>
            </w:pPr>
          </w:p>
          <w:p w:rsidR="00CF4A11" w:rsidRPr="00CF4A11" w:rsidRDefault="00CF4A11" w:rsidP="00CF4A11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165"/>
              </w:tabs>
              <w:rPr>
                <w:u w:val="single"/>
              </w:rPr>
            </w:pPr>
            <w:r w:rsidRPr="00CF4A11">
              <w:rPr>
                <w:u w:val="single"/>
              </w:rPr>
              <w:t xml:space="preserve">Informações orçamentárias, financeiras e contábeis </w:t>
            </w:r>
          </w:p>
          <w:p w:rsidR="00CF4A11" w:rsidRPr="006C33B4" w:rsidRDefault="00CF4A11" w:rsidP="00CF4A11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165"/>
              </w:tabs>
              <w:rPr>
                <w:b/>
                <w:bCs/>
              </w:rPr>
            </w:pPr>
            <w:r w:rsidRPr="00CF4A11">
              <w:t xml:space="preserve">Fundamentalmente, deve responder à pergunta: “Quais as principais informações orçamentárias, financeiras e contábeis, inclusive de custos, </w:t>
            </w:r>
            <w:r w:rsidRPr="002C1318">
              <w:rPr>
                <w:b/>
                <w:bCs/>
              </w:rPr>
              <w:t>dão suporte às informações de desempenho da organização</w:t>
            </w:r>
            <w:r w:rsidRPr="00CF4A11">
              <w:t xml:space="preserve"> no período?”</w:t>
            </w:r>
          </w:p>
        </w:tc>
      </w:tr>
      <w:tr w:rsidR="007861A9" w:rsidRPr="00951EE6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03" w:type="dxa"/>
            <w:gridSpan w:val="2"/>
          </w:tcPr>
          <w:p w:rsidR="007861A9" w:rsidRPr="00206A6E" w:rsidRDefault="007861A9" w:rsidP="00B11474">
            <w:pPr>
              <w:pStyle w:val="05Texto-TabelaPPGTCU"/>
              <w:rPr>
                <w:rFonts w:cs="Arial"/>
                <w:b/>
                <w:bCs/>
                <w:sz w:val="24"/>
              </w:rPr>
            </w:pPr>
            <w:r w:rsidRPr="00206A6E">
              <w:rPr>
                <w:rFonts w:cs="Arial"/>
                <w:b/>
                <w:bCs/>
                <w:sz w:val="24"/>
              </w:rPr>
              <w:t>Governança Pública - Controle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293771">
              <w:rPr>
                <w:rFonts w:cs="Arial"/>
              </w:rPr>
              <w:t>3110. Promover a transparência</w:t>
            </w:r>
          </w:p>
        </w:tc>
        <w:tc>
          <w:tcPr>
            <w:tcW w:w="10626" w:type="dxa"/>
          </w:tcPr>
          <w:p w:rsidR="00460D68" w:rsidRDefault="00460D68" w:rsidP="00460D68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t>Visão geral organizacional e ambiente externo</w:t>
            </w:r>
            <w:r w:rsidRPr="00D564D3">
              <w:rPr>
                <w:rFonts w:cs="Arial"/>
              </w:rPr>
              <w:t>:</w:t>
            </w:r>
          </w:p>
          <w:p w:rsidR="00550D8F" w:rsidRPr="00D564D3" w:rsidRDefault="00550D8F" w:rsidP="00460D68">
            <w:pPr>
              <w:pStyle w:val="05Texto-TabelaPPGTCU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Pr="00550D8F">
              <w:rPr>
                <w:rFonts w:cs="Arial"/>
              </w:rPr>
              <w:t xml:space="preserve">indicação das principais normas direcionadoras de sua atuação, com </w:t>
            </w:r>
            <w:r w:rsidRPr="00DA4E6A">
              <w:rPr>
                <w:rFonts w:cs="Arial"/>
                <w:b/>
                <w:bCs/>
              </w:rPr>
              <w:t>links de acesso</w:t>
            </w:r>
            <w:r w:rsidRPr="00550D8F">
              <w:rPr>
                <w:rFonts w:cs="Arial"/>
              </w:rPr>
              <w:t xml:space="preserve"> respectivos</w:t>
            </w:r>
            <w:r>
              <w:rPr>
                <w:rFonts w:cs="Arial"/>
              </w:rPr>
              <w:t>;</w:t>
            </w:r>
          </w:p>
          <w:p w:rsidR="00460D68" w:rsidRDefault="00460D68" w:rsidP="00460D68">
            <w:pPr>
              <w:pStyle w:val="05Texto-TabelaPPGTCU"/>
              <w:ind w:left="24"/>
              <w:jc w:val="both"/>
            </w:pPr>
            <w:r>
              <w:t xml:space="preserve">g. </w:t>
            </w:r>
            <w:r w:rsidRPr="00DA4E6A">
              <w:rPr>
                <w:b/>
                <w:bCs/>
              </w:rPr>
              <w:t>relação com o ambiente externo e com os destinatários dos bens e serviços</w:t>
            </w:r>
            <w:r w:rsidRPr="009D2AE7">
              <w:t xml:space="preserve"> produzidos pela organização</w:t>
            </w:r>
            <w:r>
              <w:t>.</w:t>
            </w:r>
          </w:p>
          <w:p w:rsidR="00550D8F" w:rsidRDefault="00550D8F" w:rsidP="00460D68">
            <w:pPr>
              <w:pStyle w:val="05Texto-TabelaPPGTCU"/>
              <w:ind w:left="24"/>
              <w:jc w:val="both"/>
              <w:rPr>
                <w:rFonts w:cs="Arial"/>
                <w:u w:val="single"/>
              </w:rPr>
            </w:pPr>
          </w:p>
          <w:p w:rsidR="007861A9" w:rsidRPr="0094596B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94596B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94596B">
              <w:rPr>
                <w:rFonts w:cs="Arial"/>
              </w:rPr>
              <w:t>:</w:t>
            </w:r>
          </w:p>
          <w:p w:rsidR="007861A9" w:rsidRDefault="00550D8F" w:rsidP="007861A9">
            <w:pPr>
              <w:pStyle w:val="estiloletras"/>
              <w:numPr>
                <w:ilvl w:val="0"/>
                <w:numId w:val="16"/>
              </w:numPr>
              <w:ind w:left="0" w:firstLine="0"/>
            </w:pPr>
            <w:r w:rsidRPr="00550D8F">
              <w:lastRenderedPageBreak/>
              <w:t xml:space="preserve">descrição de como a estrutura de governança apoia o cumprimento dos objetivos estratégicos, abordando o </w:t>
            </w:r>
            <w:r w:rsidRPr="00DA4E6A">
              <w:rPr>
                <w:b/>
                <w:bCs/>
              </w:rPr>
              <w:t>relacionamento com a sociedade e as partes interessadas da organização, bem como a consideração de suas necessidades e expectativas na definição da estratégia, a gestão de riscos e a supervisão da gestão</w:t>
            </w:r>
            <w:r w:rsidR="007861A9" w:rsidRPr="0094596B">
              <w:t>;</w:t>
            </w:r>
          </w:p>
          <w:p w:rsidR="006324B3" w:rsidRPr="0094596B" w:rsidRDefault="006324B3" w:rsidP="006324B3">
            <w:pPr>
              <w:pStyle w:val="estiloletras"/>
              <w:numPr>
                <w:ilvl w:val="0"/>
                <w:numId w:val="46"/>
              </w:numPr>
              <w:ind w:left="0" w:firstLine="0"/>
            </w:pPr>
            <w:r w:rsidRPr="0011772F">
              <w:rPr>
                <w:b/>
                <w:bCs/>
              </w:rPr>
              <w:t>medidas adotadas em relação aos indicadores de governança e gestão</w:t>
            </w:r>
            <w:r w:rsidRPr="00AF2B73">
              <w:t xml:space="preserve"> levantados, a exemplo dos que foram tratados pelo TCU nos Acórdãos 588/2018-Plenário e 2.699/2018-Plenário (ambos da Relatoria do Ministro Bruno Dantas)</w:t>
            </w:r>
            <w:r w:rsidRPr="0094596B">
              <w:t>.</w:t>
            </w:r>
          </w:p>
          <w:p w:rsidR="007861A9" w:rsidRDefault="004F126F" w:rsidP="006324B3">
            <w:pPr>
              <w:pStyle w:val="estiloletras"/>
              <w:numPr>
                <w:ilvl w:val="0"/>
                <w:numId w:val="46"/>
              </w:numPr>
              <w:ind w:left="0" w:firstLine="0"/>
            </w:pPr>
            <w:r w:rsidRPr="004F126F">
              <w:t xml:space="preserve">principais ações de supervisão, controle e de correição adotadas pela UPC para a garantia da legalidade, legitimidade, economicidade e </w:t>
            </w:r>
            <w:r w:rsidRPr="004F126F">
              <w:rPr>
                <w:b/>
                <w:bCs/>
              </w:rPr>
              <w:t>transparência na aplicação dos recursos</w:t>
            </w:r>
            <w:r w:rsidRPr="004F126F">
              <w:t xml:space="preserve"> públicos</w:t>
            </w:r>
            <w:r w:rsidR="006324B3">
              <w:t>.</w:t>
            </w:r>
          </w:p>
          <w:p w:rsidR="000622B9" w:rsidRDefault="000622B9" w:rsidP="000622B9">
            <w:pPr>
              <w:pStyle w:val="estiloletras"/>
              <w:numPr>
                <w:ilvl w:val="0"/>
                <w:numId w:val="0"/>
              </w:numPr>
            </w:pPr>
          </w:p>
          <w:p w:rsidR="000622B9" w:rsidRDefault="000622B9" w:rsidP="000622B9">
            <w:pPr>
              <w:pStyle w:val="estiloletras"/>
              <w:numPr>
                <w:ilvl w:val="0"/>
                <w:numId w:val="0"/>
              </w:numPr>
              <w:rPr>
                <w:u w:val="single"/>
              </w:rPr>
            </w:pPr>
            <w:r w:rsidRPr="009F453C">
              <w:rPr>
                <w:u w:val="single"/>
              </w:rPr>
              <w:t>Informações orçamentárias, financeiras e contábeis</w:t>
            </w:r>
          </w:p>
          <w:p w:rsidR="000622B9" w:rsidRPr="0094596B" w:rsidRDefault="000622B9" w:rsidP="000622B9">
            <w:pPr>
              <w:pStyle w:val="estiloletras"/>
              <w:numPr>
                <w:ilvl w:val="0"/>
                <w:numId w:val="49"/>
              </w:numPr>
              <w:ind w:left="0" w:firstLine="0"/>
            </w:pPr>
            <w:r w:rsidRPr="000622B9">
              <w:t xml:space="preserve">indicações de </w:t>
            </w:r>
            <w:r w:rsidRPr="000622B9">
              <w:rPr>
                <w:b/>
                <w:bCs/>
              </w:rPr>
              <w:t>locais ou endereços eletrônicos</w:t>
            </w:r>
            <w:r w:rsidRPr="000622B9">
              <w:t xml:space="preserve"> em que balanços, demonstrações e notas explicativas estão publicadas e/ou podem ser acessadas em sua íntegra</w:t>
            </w:r>
            <w:r w:rsidR="00F42F85">
              <w:t>.</w:t>
            </w:r>
          </w:p>
        </w:tc>
      </w:tr>
      <w:tr w:rsidR="007861A9" w:rsidRPr="00387BCB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293771">
              <w:rPr>
                <w:rFonts w:cs="Arial"/>
              </w:rPr>
              <w:lastRenderedPageBreak/>
              <w:t xml:space="preserve">3120. Garantir a </w:t>
            </w:r>
            <w:r w:rsidRPr="00915E88">
              <w:rPr>
                <w:rFonts w:cs="Arial"/>
                <w:i/>
                <w:iCs/>
              </w:rPr>
              <w:t>accountability</w:t>
            </w:r>
          </w:p>
        </w:tc>
        <w:tc>
          <w:tcPr>
            <w:tcW w:w="10626" w:type="dxa"/>
          </w:tcPr>
          <w:p w:rsidR="007861A9" w:rsidRPr="00012782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012782">
              <w:rPr>
                <w:rFonts w:cs="Arial"/>
                <w:u w:val="single"/>
              </w:rPr>
              <w:t>Visão geral organizacional e ambiente externo</w:t>
            </w:r>
            <w:r w:rsidRPr="00012782">
              <w:rPr>
                <w:rFonts w:cs="Arial"/>
              </w:rPr>
              <w:t>:</w:t>
            </w:r>
          </w:p>
          <w:p w:rsidR="007861A9" w:rsidRDefault="007C08FC" w:rsidP="007C08FC">
            <w:pPr>
              <w:pStyle w:val="estiloletras"/>
              <w:numPr>
                <w:ilvl w:val="0"/>
                <w:numId w:val="47"/>
              </w:numPr>
              <w:ind w:left="0" w:firstLine="0"/>
            </w:pPr>
            <w:r w:rsidRPr="007C08FC">
              <w:t xml:space="preserve">se for o caso, a </w:t>
            </w:r>
            <w:r w:rsidRPr="00F26500">
              <w:rPr>
                <w:b/>
                <w:bCs/>
              </w:rPr>
              <w:t>relação de políticas e programas de governo/ações orçamentárias, bem como de programas do Plano Plurianual, de outros planos nacionais, setoriais e transversais de governo nos quais atua, com seus respectivos objetivos e metas</w:t>
            </w:r>
            <w:r w:rsidR="00F26500">
              <w:t>;</w:t>
            </w:r>
          </w:p>
          <w:p w:rsidR="00F26500" w:rsidRDefault="00F26500" w:rsidP="007C08FC">
            <w:pPr>
              <w:pStyle w:val="estiloletras"/>
              <w:numPr>
                <w:ilvl w:val="0"/>
                <w:numId w:val="47"/>
              </w:numPr>
              <w:ind w:left="0" w:firstLine="0"/>
            </w:pPr>
            <w:r w:rsidRPr="00F26500">
              <w:t xml:space="preserve">informações sobre </w:t>
            </w:r>
            <w:r w:rsidRPr="00F26500">
              <w:rPr>
                <w:b/>
                <w:bCs/>
              </w:rPr>
              <w:t>contratos de gestão firmados</w:t>
            </w:r>
            <w:r w:rsidRPr="00F26500">
              <w:t xml:space="preserve"> e de que forma são integrados no valor gerado pela unidade</w:t>
            </w:r>
            <w:r>
              <w:t>;</w:t>
            </w:r>
          </w:p>
          <w:p w:rsidR="00F26500" w:rsidRDefault="00F26500" w:rsidP="007C08FC">
            <w:pPr>
              <w:pStyle w:val="estiloletras"/>
              <w:numPr>
                <w:ilvl w:val="0"/>
                <w:numId w:val="47"/>
              </w:numPr>
              <w:ind w:left="0" w:firstLine="0"/>
            </w:pPr>
            <w:r w:rsidRPr="00F26500">
              <w:rPr>
                <w:b/>
                <w:bCs/>
              </w:rPr>
              <w:t>relação com o ambiente externo e com os destinatários dos bens e serviços</w:t>
            </w:r>
            <w:r w:rsidRPr="00F26500">
              <w:t xml:space="preserve"> produzidos pela organização</w:t>
            </w:r>
            <w:r w:rsidR="000622B9">
              <w:t>.</w:t>
            </w:r>
          </w:p>
          <w:p w:rsidR="000622B9" w:rsidRPr="00012782" w:rsidRDefault="000622B9" w:rsidP="000622B9">
            <w:pPr>
              <w:pStyle w:val="estiloletras"/>
              <w:numPr>
                <w:ilvl w:val="0"/>
                <w:numId w:val="0"/>
              </w:numPr>
            </w:pPr>
          </w:p>
          <w:p w:rsidR="007861A9" w:rsidRPr="00012782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012782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012782">
              <w:rPr>
                <w:rFonts w:cs="Arial"/>
              </w:rPr>
              <w:t>:</w:t>
            </w:r>
          </w:p>
          <w:p w:rsidR="00712055" w:rsidRPr="00712055" w:rsidRDefault="00712055" w:rsidP="00712055">
            <w:pPr>
              <w:pStyle w:val="estiloletras"/>
              <w:numPr>
                <w:ilvl w:val="0"/>
                <w:numId w:val="18"/>
              </w:numPr>
              <w:ind w:left="0" w:firstLine="0"/>
            </w:pPr>
            <w:r w:rsidRPr="00712055">
              <w:t xml:space="preserve">descrição de como a estrutura de governança apoia o cumprimento dos objetivos estratégicos, abordando o </w:t>
            </w:r>
            <w:r w:rsidRPr="00712055">
              <w:rPr>
                <w:b/>
                <w:bCs/>
              </w:rPr>
              <w:t>relacionamento com a sociedade e as partes interessadas da organização, bem como a consideração de suas necessidades e expectativas na definição da estratégia, a gestão de riscos e a supervisão da gestão</w:t>
            </w:r>
            <w:r w:rsidRPr="00712055">
              <w:t>;</w:t>
            </w:r>
          </w:p>
          <w:p w:rsidR="00712055" w:rsidRDefault="00712055" w:rsidP="00712055">
            <w:pPr>
              <w:pStyle w:val="estiloletras"/>
              <w:numPr>
                <w:ilvl w:val="0"/>
                <w:numId w:val="0"/>
              </w:numPr>
            </w:pPr>
            <w:r>
              <w:t>e.</w:t>
            </w:r>
            <w:r>
              <w:tab/>
              <w:t xml:space="preserve">medidas adotadas em relação aos </w:t>
            </w:r>
            <w:r w:rsidRPr="00712055">
              <w:rPr>
                <w:b/>
                <w:bCs/>
              </w:rPr>
              <w:t>indicadores de governança e gestão</w:t>
            </w:r>
            <w:r>
              <w:t xml:space="preserve"> levantados, a exemplo dos que foram tratados pelo TCU nos Acórdãos 588/2018-Plenário e 2.699/2018-Plenário (ambos da Relatoria do Ministro Bruno Dantas);</w:t>
            </w:r>
          </w:p>
          <w:p w:rsidR="007861A9" w:rsidRPr="0094596B" w:rsidRDefault="00712055" w:rsidP="00712055">
            <w:pPr>
              <w:pStyle w:val="estiloletras"/>
              <w:numPr>
                <w:ilvl w:val="0"/>
                <w:numId w:val="0"/>
              </w:numPr>
            </w:pPr>
            <w:r>
              <w:t xml:space="preserve">f. principais </w:t>
            </w:r>
            <w:r w:rsidRPr="00712055">
              <w:rPr>
                <w:b/>
                <w:bCs/>
              </w:rPr>
              <w:t>ações de supervisão, controle e de correição</w:t>
            </w:r>
            <w:r>
              <w:t xml:space="preserve"> adotadas pela UPC para a garantia da legalidade, legitimidade, economicidade e transparência na aplicação dos recursos públicos.</w:t>
            </w:r>
          </w:p>
        </w:tc>
      </w:tr>
      <w:tr w:rsidR="007861A9" w:rsidRPr="00387BCB" w:rsidTr="007861A9">
        <w:trPr>
          <w:trHeight w:val="127"/>
        </w:trPr>
        <w:tc>
          <w:tcPr>
            <w:tcW w:w="2977" w:type="dxa"/>
          </w:tcPr>
          <w:p w:rsidR="007861A9" w:rsidRPr="00387BCB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293771">
              <w:rPr>
                <w:rFonts w:cs="Arial"/>
              </w:rPr>
              <w:t>3130. Monitorar a satisfação dos usuários</w:t>
            </w:r>
          </w:p>
        </w:tc>
        <w:tc>
          <w:tcPr>
            <w:tcW w:w="10626" w:type="dxa"/>
          </w:tcPr>
          <w:p w:rsidR="00782D50" w:rsidRPr="00012782" w:rsidRDefault="00782D50" w:rsidP="00782D50">
            <w:pPr>
              <w:pStyle w:val="05Texto-TabelaPPGTCU"/>
              <w:jc w:val="both"/>
              <w:rPr>
                <w:rFonts w:cs="Arial"/>
              </w:rPr>
            </w:pPr>
            <w:r w:rsidRPr="00012782">
              <w:rPr>
                <w:rFonts w:cs="Arial"/>
                <w:u w:val="single"/>
              </w:rPr>
              <w:t>Visão geral organizacional e ambiente externo</w:t>
            </w:r>
            <w:r w:rsidRPr="00012782">
              <w:rPr>
                <w:rFonts w:cs="Arial"/>
              </w:rPr>
              <w:t>:</w:t>
            </w:r>
          </w:p>
          <w:p w:rsidR="00782D50" w:rsidRDefault="00782D50" w:rsidP="000622B9">
            <w:pPr>
              <w:pStyle w:val="estiloletras"/>
              <w:numPr>
                <w:ilvl w:val="0"/>
                <w:numId w:val="49"/>
              </w:numPr>
              <w:ind w:left="0" w:firstLine="0"/>
            </w:pPr>
            <w:r>
              <w:rPr>
                <w:b/>
                <w:bCs/>
              </w:rPr>
              <w:t>r</w:t>
            </w:r>
            <w:r w:rsidRPr="00F26500">
              <w:rPr>
                <w:b/>
                <w:bCs/>
              </w:rPr>
              <w:t>elação com o ambiente externo e com os destinatários dos bens e serviços</w:t>
            </w:r>
            <w:r w:rsidRPr="00F26500">
              <w:t xml:space="preserve"> produzidos pela organização</w:t>
            </w:r>
            <w:r>
              <w:t>.</w:t>
            </w:r>
          </w:p>
          <w:p w:rsidR="0087156C" w:rsidRPr="00012782" w:rsidRDefault="0087156C" w:rsidP="0087156C">
            <w:pPr>
              <w:pStyle w:val="estiloletras"/>
              <w:numPr>
                <w:ilvl w:val="0"/>
                <w:numId w:val="0"/>
              </w:numPr>
            </w:pPr>
          </w:p>
          <w:p w:rsidR="007861A9" w:rsidRPr="00012782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012782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012782">
              <w:rPr>
                <w:rFonts w:cs="Arial"/>
              </w:rPr>
              <w:t>:</w:t>
            </w:r>
          </w:p>
          <w:p w:rsidR="007861A9" w:rsidRPr="00012782" w:rsidRDefault="00F26C9B" w:rsidP="007861A9">
            <w:pPr>
              <w:pStyle w:val="estiloletras"/>
              <w:numPr>
                <w:ilvl w:val="0"/>
                <w:numId w:val="19"/>
              </w:numPr>
              <w:ind w:left="0" w:firstLine="0"/>
            </w:pPr>
            <w:r w:rsidRPr="00712055">
              <w:lastRenderedPageBreak/>
              <w:t xml:space="preserve">descrição de como a estrutura de governança apoia o cumprimento dos objetivos estratégicos, abordando o </w:t>
            </w:r>
            <w:r w:rsidRPr="00712055">
              <w:rPr>
                <w:b/>
                <w:bCs/>
              </w:rPr>
              <w:t>relacionamento com a sociedade e as partes interessadas da organização, bem como a consideração de suas necessidades e expectativas na definição da estratégia, a gestão de riscos e a supervisão da gestão</w:t>
            </w:r>
            <w:r w:rsidR="007861A9" w:rsidRPr="00012782">
              <w:t>;</w:t>
            </w:r>
          </w:p>
          <w:p w:rsidR="00F26C9B" w:rsidRDefault="00F26C9B" w:rsidP="00F26C9B">
            <w:pPr>
              <w:pStyle w:val="estiloletras"/>
              <w:numPr>
                <w:ilvl w:val="0"/>
                <w:numId w:val="0"/>
              </w:numPr>
            </w:pPr>
            <w:r>
              <w:t>e.</w:t>
            </w:r>
            <w:r>
              <w:tab/>
              <w:t xml:space="preserve">medidas adotadas em relação aos </w:t>
            </w:r>
            <w:r w:rsidRPr="00712055">
              <w:rPr>
                <w:b/>
                <w:bCs/>
              </w:rPr>
              <w:t>indicadores de governança e gestão</w:t>
            </w:r>
            <w:r>
              <w:t xml:space="preserve"> levantados, a exemplo dos que foram tratados pelo TCU nos Acórdãos 588/2018-Plenário e 2.699/2018-Plenário (ambos da Relatoria do Ministro Bruno Dantas);</w:t>
            </w:r>
          </w:p>
          <w:p w:rsidR="007861A9" w:rsidRPr="0094596B" w:rsidRDefault="00F26C9B" w:rsidP="00F26C9B">
            <w:pPr>
              <w:pStyle w:val="estiloletras"/>
              <w:numPr>
                <w:ilvl w:val="0"/>
                <w:numId w:val="0"/>
              </w:numPr>
            </w:pPr>
            <w:r>
              <w:t xml:space="preserve">f. principais </w:t>
            </w:r>
            <w:r w:rsidRPr="00712055">
              <w:rPr>
                <w:b/>
                <w:bCs/>
              </w:rPr>
              <w:t xml:space="preserve">ações </w:t>
            </w:r>
            <w:r w:rsidRPr="00F26C9B">
              <w:t>de supervisão, controle e de correição</w:t>
            </w:r>
            <w:r>
              <w:t xml:space="preserve"> adotadas pela UPC para a </w:t>
            </w:r>
            <w:r w:rsidRPr="00F26C9B">
              <w:rPr>
                <w:b/>
                <w:bCs/>
              </w:rPr>
              <w:t>garantia da legalidade, legitimidade, economicidade e transparência na aplicação dos recursos</w:t>
            </w:r>
            <w:r>
              <w:t xml:space="preserve"> públicos.</w:t>
            </w:r>
          </w:p>
        </w:tc>
      </w:tr>
      <w:tr w:rsidR="007861A9" w:rsidRPr="00387BCB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E32168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E32168">
              <w:rPr>
                <w:rFonts w:cs="Arial"/>
              </w:rPr>
              <w:lastRenderedPageBreak/>
              <w:t>3140. Assegurar a efetividade da auditoria interna</w:t>
            </w:r>
          </w:p>
        </w:tc>
        <w:tc>
          <w:tcPr>
            <w:tcW w:w="10626" w:type="dxa"/>
          </w:tcPr>
          <w:p w:rsidR="007861A9" w:rsidRPr="00E32168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E32168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E32168">
              <w:rPr>
                <w:rFonts w:cs="Arial"/>
              </w:rPr>
              <w:t>:</w:t>
            </w:r>
          </w:p>
          <w:p w:rsidR="007861A9" w:rsidRPr="00E32168" w:rsidRDefault="00172E49" w:rsidP="007861A9">
            <w:pPr>
              <w:pStyle w:val="estiloletras"/>
              <w:numPr>
                <w:ilvl w:val="0"/>
                <w:numId w:val="20"/>
              </w:numPr>
              <w:ind w:left="0" w:firstLine="0"/>
            </w:pPr>
            <w:r w:rsidRPr="00172E49">
              <w:t xml:space="preserve">descrição de </w:t>
            </w:r>
            <w:r w:rsidRPr="00172E49">
              <w:rPr>
                <w:b/>
                <w:bCs/>
              </w:rPr>
              <w:t>como a estrutura de governança apoia o cumprimento dos objetivos estratégicos</w:t>
            </w:r>
            <w:r w:rsidRPr="00172E49">
              <w:t>, abordando o relacionamento com a sociedade e as partes interessadas da organização, bem como a consideração de suas necessidades e expectativas na definição da estratégia, a gestão de riscos e a supervisão da gestão</w:t>
            </w:r>
            <w:r w:rsidR="007861A9" w:rsidRPr="00E32168">
              <w:t>;</w:t>
            </w:r>
          </w:p>
          <w:p w:rsidR="00172E49" w:rsidRDefault="00172E49" w:rsidP="00172E49">
            <w:pPr>
              <w:pStyle w:val="estiloletras"/>
              <w:numPr>
                <w:ilvl w:val="0"/>
                <w:numId w:val="0"/>
              </w:numPr>
            </w:pPr>
            <w:r>
              <w:t>e.</w:t>
            </w:r>
            <w:r>
              <w:tab/>
              <w:t xml:space="preserve">medidas adotadas em relação aos </w:t>
            </w:r>
            <w:r w:rsidRPr="00712055">
              <w:rPr>
                <w:b/>
                <w:bCs/>
              </w:rPr>
              <w:t>indicadores de governança e gestão</w:t>
            </w:r>
            <w:r>
              <w:t xml:space="preserve"> levantados, a exemplo dos que foram tratados pelo TCU nos Acórdãos 588/2018-Plenário e 2.699/2018-Plenário (ambos da Relatoria do Ministro Bruno Dantas);</w:t>
            </w:r>
          </w:p>
          <w:p w:rsidR="007861A9" w:rsidRPr="00E32168" w:rsidRDefault="00172E49" w:rsidP="00172E49">
            <w:pPr>
              <w:pStyle w:val="estiloletras"/>
              <w:numPr>
                <w:ilvl w:val="0"/>
                <w:numId w:val="0"/>
              </w:numPr>
            </w:pPr>
            <w:r>
              <w:t xml:space="preserve">f. principais </w:t>
            </w:r>
            <w:r w:rsidRPr="00712055">
              <w:rPr>
                <w:b/>
                <w:bCs/>
              </w:rPr>
              <w:t xml:space="preserve">ações </w:t>
            </w:r>
            <w:r w:rsidRPr="00F26C9B">
              <w:t>de supervisão, controle e de correição</w:t>
            </w:r>
            <w:r>
              <w:t xml:space="preserve"> adotadas pela UPC para a </w:t>
            </w:r>
            <w:r w:rsidRPr="00F26C9B">
              <w:rPr>
                <w:b/>
                <w:bCs/>
              </w:rPr>
              <w:t>garantia da legalidade, legitimidade, economicidade e transparência na aplicação dos recursos</w:t>
            </w:r>
            <w:r>
              <w:t xml:space="preserve"> públicos.</w:t>
            </w:r>
          </w:p>
        </w:tc>
      </w:tr>
      <w:tr w:rsidR="007861A9" w:rsidRPr="00951EE6" w:rsidTr="007861A9">
        <w:trPr>
          <w:trHeight w:val="284"/>
        </w:trPr>
        <w:tc>
          <w:tcPr>
            <w:tcW w:w="13603" w:type="dxa"/>
            <w:gridSpan w:val="2"/>
          </w:tcPr>
          <w:p w:rsidR="007861A9" w:rsidRPr="00206A6E" w:rsidRDefault="007861A9" w:rsidP="00B11474">
            <w:pPr>
              <w:pStyle w:val="05Texto-TabelaPPGTCU"/>
              <w:rPr>
                <w:rFonts w:cs="Arial"/>
                <w:b/>
                <w:bCs/>
                <w:sz w:val="24"/>
              </w:rPr>
            </w:pPr>
            <w:r w:rsidRPr="00206A6E">
              <w:rPr>
                <w:rFonts w:cs="Arial"/>
                <w:b/>
                <w:bCs/>
                <w:sz w:val="24"/>
              </w:rPr>
              <w:t xml:space="preserve">Gestão </w:t>
            </w:r>
          </w:p>
        </w:tc>
      </w:tr>
      <w:tr w:rsidR="007861A9" w:rsidRPr="00C0326A" w:rsidTr="00786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tcW w:w="2977" w:type="dxa"/>
          </w:tcPr>
          <w:p w:rsidR="007861A9" w:rsidRPr="00C0326A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C0326A">
              <w:rPr>
                <w:rFonts w:cs="Arial"/>
              </w:rPr>
              <w:t>Práticas de gestão de</w:t>
            </w:r>
            <w:r>
              <w:rPr>
                <w:rFonts w:cs="Arial"/>
              </w:rPr>
              <w:t>:</w:t>
            </w:r>
            <w:r w:rsidRPr="00C0326A">
              <w:rPr>
                <w:rFonts w:cs="Arial"/>
              </w:rPr>
              <w:t xml:space="preserve"> pessoas</w:t>
            </w:r>
            <w:r>
              <w:rPr>
                <w:rFonts w:cs="Arial"/>
              </w:rPr>
              <w:t>;</w:t>
            </w:r>
            <w:r w:rsidRPr="00C0326A">
              <w:rPr>
                <w:rFonts w:cs="Arial"/>
              </w:rPr>
              <w:t xml:space="preserve"> contratações</w:t>
            </w:r>
            <w:r>
              <w:rPr>
                <w:rFonts w:cs="Arial"/>
              </w:rPr>
              <w:t xml:space="preserve">; </w:t>
            </w:r>
            <w:r w:rsidRPr="00C0326A">
              <w:rPr>
                <w:rFonts w:cs="Arial"/>
              </w:rPr>
              <w:t xml:space="preserve">tecnologia </w:t>
            </w:r>
            <w:r w:rsidR="00916A46">
              <w:rPr>
                <w:rFonts w:cs="Arial"/>
              </w:rPr>
              <w:t xml:space="preserve">e segurança </w:t>
            </w:r>
            <w:r w:rsidRPr="00C0326A">
              <w:rPr>
                <w:rFonts w:cs="Arial"/>
              </w:rPr>
              <w:t>da informação.</w:t>
            </w:r>
          </w:p>
        </w:tc>
        <w:tc>
          <w:tcPr>
            <w:tcW w:w="10626" w:type="dxa"/>
          </w:tcPr>
          <w:p w:rsidR="00ED0871" w:rsidRDefault="00ED0871" w:rsidP="00ED0871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t>Visão geral organizacional e ambiente externo</w:t>
            </w:r>
            <w:r w:rsidRPr="00D564D3">
              <w:rPr>
                <w:rFonts w:cs="Arial"/>
              </w:rPr>
              <w:t>:</w:t>
            </w:r>
          </w:p>
          <w:p w:rsidR="00ED0871" w:rsidRPr="00D564D3" w:rsidRDefault="00ED0871" w:rsidP="00ED0871">
            <w:pPr>
              <w:pStyle w:val="05Texto-TabelaPPGTCU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Pr="00550D8F">
              <w:rPr>
                <w:rFonts w:cs="Arial"/>
              </w:rPr>
              <w:t xml:space="preserve">indicação das principais normas direcionadoras de sua atuação, com </w:t>
            </w:r>
            <w:r w:rsidRPr="00DA4E6A">
              <w:rPr>
                <w:rFonts w:cs="Arial"/>
                <w:b/>
                <w:bCs/>
              </w:rPr>
              <w:t>links de acesso</w:t>
            </w:r>
            <w:r w:rsidRPr="00550D8F">
              <w:rPr>
                <w:rFonts w:cs="Arial"/>
              </w:rPr>
              <w:t xml:space="preserve"> respectivos</w:t>
            </w:r>
            <w:r w:rsidR="00C675CB">
              <w:rPr>
                <w:rFonts w:cs="Arial"/>
              </w:rPr>
              <w:t>.</w:t>
            </w:r>
          </w:p>
          <w:p w:rsidR="00ED0871" w:rsidRDefault="00ED0871" w:rsidP="00B11474">
            <w:pPr>
              <w:pStyle w:val="05Texto-TabelaPPGTCU"/>
              <w:jc w:val="both"/>
              <w:rPr>
                <w:rFonts w:cs="Arial"/>
                <w:u w:val="single"/>
              </w:rPr>
            </w:pPr>
          </w:p>
          <w:p w:rsidR="007861A9" w:rsidRPr="00C0326A" w:rsidRDefault="007861A9" w:rsidP="00B11474">
            <w:pPr>
              <w:pStyle w:val="05Texto-TabelaPPGTCU"/>
              <w:jc w:val="both"/>
              <w:rPr>
                <w:rFonts w:cs="Arial"/>
              </w:rPr>
            </w:pPr>
            <w:r w:rsidRPr="00C0326A">
              <w:rPr>
                <w:rFonts w:cs="Arial"/>
                <w:u w:val="single"/>
              </w:rPr>
              <w:t xml:space="preserve">Governança, estratégia e </w:t>
            </w:r>
            <w:r w:rsidR="00D60A62">
              <w:rPr>
                <w:rFonts w:cs="Arial"/>
                <w:u w:val="single"/>
              </w:rPr>
              <w:t>desempenho</w:t>
            </w:r>
            <w:r w:rsidRPr="00C0326A">
              <w:rPr>
                <w:rFonts w:cs="Arial"/>
              </w:rPr>
              <w:t>:</w:t>
            </w:r>
          </w:p>
          <w:p w:rsidR="006F30B9" w:rsidRDefault="006F30B9" w:rsidP="006F30B9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307"/>
              </w:tabs>
            </w:pPr>
            <w:r>
              <w:t xml:space="preserve">c. </w:t>
            </w:r>
            <w:r w:rsidRPr="00FD6120">
              <w:rPr>
                <w:b/>
                <w:bCs/>
              </w:rPr>
              <w:t>planos de curto prazo da organização com a indicação dos objetivos anuais, das medidas, iniciativas, projetos e programas necessários ao seu alcance, dos prazos, dos responsáveis, das metas para o período</w:t>
            </w:r>
            <w:r>
              <w:t xml:space="preserve"> a que se refere o relatório de gestão, e os resultados alcançados comparando-os com as metas e os objetivos pactuados;</w:t>
            </w:r>
          </w:p>
          <w:p w:rsidR="006F30B9" w:rsidRDefault="006F30B9" w:rsidP="006F30B9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307"/>
              </w:tabs>
            </w:pPr>
            <w:r>
              <w:t xml:space="preserve">d. </w:t>
            </w:r>
            <w:r w:rsidRPr="00FD6120">
              <w:rPr>
                <w:b/>
                <w:bCs/>
              </w:rPr>
              <w:t>apresentação resumida dos resultados das principais áreas de atuação e/ou de operação/atividades da UPC</w:t>
            </w:r>
            <w:r>
              <w:t xml:space="preserve"> e dos principais programas, projetos e iniciativas, abrangendo ainda, conforme o caso, a contribuição de autarquias e fundações vinculadas e de empresas controladas, contratos de gestão e SPEs, conforme a materialidade da contribuição dos segmentos na composição do valor gerado pela UPC</w:t>
            </w:r>
            <w:r w:rsidR="00C675CB">
              <w:t>;</w:t>
            </w:r>
          </w:p>
          <w:p w:rsidR="007861A9" w:rsidRPr="00C0326A" w:rsidRDefault="006F30B9" w:rsidP="006F30B9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307"/>
              </w:tabs>
              <w:rPr>
                <w:u w:val="single"/>
              </w:rPr>
            </w:pPr>
            <w:r>
              <w:t xml:space="preserve">e. medidas adotadas em relação aos </w:t>
            </w:r>
            <w:r w:rsidRPr="00FD6120">
              <w:rPr>
                <w:b/>
                <w:bCs/>
              </w:rPr>
              <w:t>indicadores de governança e gestão</w:t>
            </w:r>
            <w:r>
              <w:t xml:space="preserve"> levantados, a exemplo dos que foram tratados pelo TCU nos Acórdãos 588/2018-Plenário e 2.699/2018-Plenário (ambos da Relatoria do Ministro Bruno Dantas)</w:t>
            </w:r>
            <w:r w:rsidR="007861A9" w:rsidRPr="00C0326A">
              <w:t>.</w:t>
            </w:r>
          </w:p>
        </w:tc>
      </w:tr>
      <w:tr w:rsidR="007861A9" w:rsidRPr="00C0326A" w:rsidTr="007861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2977" w:type="dxa"/>
            <w:tcBorders>
              <w:bottom w:val="none" w:sz="0" w:space="0" w:color="auto"/>
            </w:tcBorders>
          </w:tcPr>
          <w:p w:rsidR="007861A9" w:rsidRPr="00C0326A" w:rsidRDefault="007861A9" w:rsidP="00B11474">
            <w:pPr>
              <w:pStyle w:val="05Texto-TabelaPPGTCU"/>
              <w:jc w:val="left"/>
              <w:rPr>
                <w:rFonts w:cs="Arial"/>
              </w:rPr>
            </w:pPr>
            <w:r w:rsidRPr="00C0326A">
              <w:rPr>
                <w:rFonts w:cs="Arial"/>
              </w:rPr>
              <w:lastRenderedPageBreak/>
              <w:t>Práticas de gestão orçamentária</w:t>
            </w:r>
          </w:p>
        </w:tc>
        <w:tc>
          <w:tcPr>
            <w:tcW w:w="10626" w:type="dxa"/>
            <w:tcBorders>
              <w:bottom w:val="none" w:sz="0" w:space="0" w:color="auto"/>
            </w:tcBorders>
          </w:tcPr>
          <w:p w:rsidR="00ED0871" w:rsidRDefault="00ED0871" w:rsidP="00ED0871">
            <w:pPr>
              <w:pStyle w:val="05Texto-TabelaPPGTCU"/>
              <w:jc w:val="both"/>
              <w:rPr>
                <w:rFonts w:cs="Arial"/>
              </w:rPr>
            </w:pPr>
            <w:r w:rsidRPr="00D564D3">
              <w:rPr>
                <w:rFonts w:cs="Arial"/>
                <w:u w:val="single"/>
              </w:rPr>
              <w:t>Visão geral organizacional e ambiente externo</w:t>
            </w:r>
            <w:r w:rsidRPr="00D564D3">
              <w:rPr>
                <w:rFonts w:cs="Arial"/>
              </w:rPr>
              <w:t>:</w:t>
            </w:r>
          </w:p>
          <w:p w:rsidR="00ED0871" w:rsidRPr="00D564D3" w:rsidRDefault="00ED0871" w:rsidP="00ED0871">
            <w:pPr>
              <w:pStyle w:val="05Texto-TabelaPPGTCU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Pr="00550D8F">
              <w:rPr>
                <w:rFonts w:cs="Arial"/>
              </w:rPr>
              <w:t xml:space="preserve">indicação das principais normas direcionadoras de sua atuação, com </w:t>
            </w:r>
            <w:r w:rsidRPr="00DA4E6A">
              <w:rPr>
                <w:rFonts w:cs="Arial"/>
                <w:b/>
                <w:bCs/>
              </w:rPr>
              <w:t>links de acesso</w:t>
            </w:r>
            <w:r w:rsidRPr="00550D8F">
              <w:rPr>
                <w:rFonts w:cs="Arial"/>
              </w:rPr>
              <w:t xml:space="preserve"> respectivos</w:t>
            </w:r>
            <w:r w:rsidR="00C675CB">
              <w:rPr>
                <w:rFonts w:cs="Arial"/>
              </w:rPr>
              <w:t>.</w:t>
            </w:r>
          </w:p>
          <w:p w:rsidR="00ED0871" w:rsidRDefault="00ED0871" w:rsidP="004F22FF">
            <w:pPr>
              <w:pStyle w:val="05Texto-TabelaPPGTCU"/>
              <w:jc w:val="both"/>
              <w:rPr>
                <w:rFonts w:cs="Arial"/>
                <w:u w:val="single"/>
              </w:rPr>
            </w:pPr>
          </w:p>
          <w:p w:rsidR="004F22FF" w:rsidRPr="00C0326A" w:rsidRDefault="004F22FF" w:rsidP="004F22FF">
            <w:pPr>
              <w:pStyle w:val="05Texto-TabelaPPGTCU"/>
              <w:jc w:val="both"/>
              <w:rPr>
                <w:rFonts w:cs="Arial"/>
              </w:rPr>
            </w:pPr>
            <w:r w:rsidRPr="00C0326A">
              <w:rPr>
                <w:rFonts w:cs="Arial"/>
                <w:u w:val="single"/>
              </w:rPr>
              <w:t xml:space="preserve">Governança, estratégia e </w:t>
            </w:r>
            <w:r>
              <w:rPr>
                <w:rFonts w:cs="Arial"/>
                <w:u w:val="single"/>
              </w:rPr>
              <w:t>desempenho</w:t>
            </w:r>
            <w:r w:rsidRPr="00C0326A">
              <w:rPr>
                <w:rFonts w:cs="Arial"/>
              </w:rPr>
              <w:t>:</w:t>
            </w:r>
          </w:p>
          <w:p w:rsidR="004F22FF" w:rsidRDefault="004F22FF" w:rsidP="004F22FF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307"/>
              </w:tabs>
            </w:pPr>
            <w:r>
              <w:t xml:space="preserve">c. </w:t>
            </w:r>
            <w:r w:rsidRPr="00FD6120">
              <w:rPr>
                <w:b/>
                <w:bCs/>
              </w:rPr>
              <w:t>planos de curto prazo da organização com a indicação dos objetivos anuais, das medidas, iniciativas, projetos e programas necessários ao seu alcance, dos prazos, dos responsáveis, das metas para o período</w:t>
            </w:r>
            <w:r>
              <w:t xml:space="preserve"> a que se refere o relatório de gestão, e os resultados alcançados comparando-os com as metas e os objetivos pactuados;</w:t>
            </w:r>
          </w:p>
          <w:p w:rsidR="004F22FF" w:rsidRDefault="004F22FF" w:rsidP="004F22FF">
            <w:pPr>
              <w:pStyle w:val="estiloletras"/>
              <w:numPr>
                <w:ilvl w:val="0"/>
                <w:numId w:val="0"/>
              </w:numPr>
              <w:tabs>
                <w:tab w:val="clear" w:pos="178"/>
                <w:tab w:val="left" w:pos="307"/>
              </w:tabs>
            </w:pPr>
            <w:r>
              <w:t xml:space="preserve">d. </w:t>
            </w:r>
            <w:r w:rsidRPr="00FD6120">
              <w:rPr>
                <w:b/>
                <w:bCs/>
              </w:rPr>
              <w:t>apresentação resumida dos resultados das principais áreas de atuação e/ou de operação/atividades da UPC</w:t>
            </w:r>
            <w:r>
              <w:t xml:space="preserve"> e dos principais programas, projetos e iniciativas, abrangendo ainda, conforme o caso, a contribuição de autarquias e fundações vinculadas e de empresas controladas, contratos de gestão e SPEs, conforme a materialidade da contribuição dos segmentos na composição do valor gerado pela UPC</w:t>
            </w:r>
            <w:r w:rsidR="008B7691">
              <w:t>;</w:t>
            </w:r>
          </w:p>
          <w:p w:rsidR="007861A9" w:rsidRDefault="004F22FF" w:rsidP="008B7691">
            <w:pPr>
              <w:pStyle w:val="estiloletras"/>
              <w:numPr>
                <w:ilvl w:val="0"/>
                <w:numId w:val="0"/>
              </w:numPr>
            </w:pPr>
            <w:r>
              <w:t xml:space="preserve">e. medidas adotadas em relação aos </w:t>
            </w:r>
            <w:r w:rsidRPr="00FD6120">
              <w:rPr>
                <w:b/>
                <w:bCs/>
              </w:rPr>
              <w:t>indicadores de governança e gestão</w:t>
            </w:r>
            <w:r>
              <w:t xml:space="preserve"> levantados, a exemplo dos que foram tratados pelo TCU nos Acórdãos 588/2018-Plenário e 2.699/2018-Plenário (ambos da Relatoria do Ministro Bruno Dantas)</w:t>
            </w:r>
            <w:r w:rsidRPr="00C0326A">
              <w:t>.</w:t>
            </w:r>
          </w:p>
          <w:p w:rsidR="00B74C4C" w:rsidRPr="009F453C" w:rsidRDefault="00B74C4C" w:rsidP="00B74C4C">
            <w:pPr>
              <w:pStyle w:val="estiloletras"/>
              <w:numPr>
                <w:ilvl w:val="0"/>
                <w:numId w:val="0"/>
              </w:numPr>
            </w:pPr>
          </w:p>
          <w:p w:rsidR="007861A9" w:rsidRPr="009F453C" w:rsidRDefault="007861A9" w:rsidP="00B11474">
            <w:pPr>
              <w:pStyle w:val="05Texto-TabelaPPGTCU"/>
              <w:jc w:val="both"/>
              <w:rPr>
                <w:rFonts w:cs="Arial"/>
                <w:u w:val="single"/>
              </w:rPr>
            </w:pPr>
            <w:r w:rsidRPr="009F453C">
              <w:rPr>
                <w:rFonts w:cs="Arial"/>
                <w:u w:val="single"/>
              </w:rPr>
              <w:t>Informações orçamentárias, financeiras e contábeis:</w:t>
            </w:r>
          </w:p>
          <w:p w:rsidR="007861A9" w:rsidRPr="009F453C" w:rsidRDefault="00241E7F" w:rsidP="00241E7F">
            <w:pPr>
              <w:pStyle w:val="estiloletras"/>
              <w:numPr>
                <w:ilvl w:val="0"/>
                <w:numId w:val="0"/>
              </w:numPr>
              <w:ind w:left="284"/>
              <w:rPr>
                <w:u w:val="single"/>
              </w:rPr>
            </w:pPr>
            <w:r w:rsidRPr="00241E7F">
              <w:t>Fundamentalmente, deve responder à pergunta: “Quais as principais informações orçamentárias, financeiras e contábeis, inclusive de custos, dão suporte às informações de desempenho da organização no período?”</w:t>
            </w:r>
            <w:r w:rsidR="007861A9" w:rsidRPr="009F453C">
              <w:t>.</w:t>
            </w:r>
          </w:p>
        </w:tc>
      </w:tr>
    </w:tbl>
    <w:p w:rsidR="009573FC" w:rsidRDefault="009573FC"/>
    <w:sectPr w:rsidR="009573FC" w:rsidSect="007861A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EA7"/>
    <w:multiLevelType w:val="hybridMultilevel"/>
    <w:tmpl w:val="1F86B042"/>
    <w:lvl w:ilvl="0" w:tplc="65A040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B0F84"/>
    <w:multiLevelType w:val="hybridMultilevel"/>
    <w:tmpl w:val="614AE84E"/>
    <w:lvl w:ilvl="0" w:tplc="0180DDB0">
      <w:start w:val="5"/>
      <w:numFmt w:val="low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33E"/>
    <w:multiLevelType w:val="hybridMultilevel"/>
    <w:tmpl w:val="B3AE9B94"/>
    <w:lvl w:ilvl="0" w:tplc="288CDF46">
      <w:start w:val="5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3E5B"/>
    <w:multiLevelType w:val="hybridMultilevel"/>
    <w:tmpl w:val="D7E2A2A8"/>
    <w:lvl w:ilvl="0" w:tplc="0416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53AB"/>
    <w:multiLevelType w:val="hybridMultilevel"/>
    <w:tmpl w:val="BD0603B8"/>
    <w:lvl w:ilvl="0" w:tplc="E5A20A6A">
      <w:start w:val="1"/>
      <w:numFmt w:val="upperLetter"/>
      <w:pStyle w:val="Apndice"/>
      <w:lvlText w:val="Apêndice 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5894"/>
    <w:multiLevelType w:val="hybridMultilevel"/>
    <w:tmpl w:val="DBE21744"/>
    <w:lvl w:ilvl="0" w:tplc="079A0ADE">
      <w:start w:val="5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0102"/>
    <w:multiLevelType w:val="hybridMultilevel"/>
    <w:tmpl w:val="5238A0EE"/>
    <w:lvl w:ilvl="0" w:tplc="0416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09D4"/>
    <w:multiLevelType w:val="hybridMultilevel"/>
    <w:tmpl w:val="D0D62CD2"/>
    <w:lvl w:ilvl="0" w:tplc="857680B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45B99"/>
    <w:multiLevelType w:val="hybridMultilevel"/>
    <w:tmpl w:val="5A66856E"/>
    <w:lvl w:ilvl="0" w:tplc="F8F446E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5F02D8"/>
    <w:multiLevelType w:val="hybridMultilevel"/>
    <w:tmpl w:val="6A8ACB16"/>
    <w:lvl w:ilvl="0" w:tplc="AD24E22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22156"/>
    <w:multiLevelType w:val="hybridMultilevel"/>
    <w:tmpl w:val="8FA40B6A"/>
    <w:lvl w:ilvl="0" w:tplc="A07EA168">
      <w:start w:val="1"/>
      <w:numFmt w:val="lowerLetter"/>
      <w:pStyle w:val="estiloletras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0"/>
  </w:num>
  <w:num w:numId="28">
    <w:abstractNumId w:val="10"/>
  </w:num>
  <w:num w:numId="29">
    <w:abstractNumId w:val="6"/>
  </w:num>
  <w:num w:numId="30">
    <w:abstractNumId w:val="3"/>
  </w:num>
  <w:num w:numId="31">
    <w:abstractNumId w:val="1"/>
  </w:num>
  <w:num w:numId="32">
    <w:abstractNumId w:val="10"/>
    <w:lvlOverride w:ilvl="0">
      <w:startOverride w:val="5"/>
    </w:lvlOverride>
  </w:num>
  <w:num w:numId="33">
    <w:abstractNumId w:val="0"/>
  </w:num>
  <w:num w:numId="34">
    <w:abstractNumId w:val="10"/>
    <w:lvlOverride w:ilvl="0">
      <w:startOverride w:val="2"/>
    </w:lvlOverride>
  </w:num>
  <w:num w:numId="35">
    <w:abstractNumId w:val="10"/>
    <w:lvlOverride w:ilvl="0">
      <w:startOverride w:val="2"/>
    </w:lvlOverride>
  </w:num>
  <w:num w:numId="36">
    <w:abstractNumId w:val="10"/>
    <w:lvlOverride w:ilvl="0">
      <w:startOverride w:val="2"/>
    </w:lvlOverride>
  </w:num>
  <w:num w:numId="37">
    <w:abstractNumId w:val="10"/>
    <w:lvlOverride w:ilvl="0">
      <w:startOverride w:val="2"/>
    </w:lvlOverride>
  </w:num>
  <w:num w:numId="38">
    <w:abstractNumId w:val="10"/>
    <w:lvlOverride w:ilvl="0">
      <w:startOverride w:val="2"/>
    </w:lvlOverride>
  </w:num>
  <w:num w:numId="39">
    <w:abstractNumId w:val="10"/>
  </w:num>
  <w:num w:numId="40">
    <w:abstractNumId w:val="10"/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5"/>
    </w:lvlOverride>
  </w:num>
  <w:num w:numId="45">
    <w:abstractNumId w:val="10"/>
    <w:lvlOverride w:ilvl="0">
      <w:startOverride w:val="1"/>
    </w:lvlOverride>
  </w:num>
  <w:num w:numId="46">
    <w:abstractNumId w:val="2"/>
  </w:num>
  <w:num w:numId="47">
    <w:abstractNumId w:val="8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A9"/>
    <w:rsid w:val="000465D8"/>
    <w:rsid w:val="000622B9"/>
    <w:rsid w:val="00063F22"/>
    <w:rsid w:val="000644F2"/>
    <w:rsid w:val="00066E7C"/>
    <w:rsid w:val="000B1EA6"/>
    <w:rsid w:val="0011772F"/>
    <w:rsid w:val="00172E49"/>
    <w:rsid w:val="00200959"/>
    <w:rsid w:val="00241E7F"/>
    <w:rsid w:val="00276399"/>
    <w:rsid w:val="002858CA"/>
    <w:rsid w:val="002C1318"/>
    <w:rsid w:val="00331F52"/>
    <w:rsid w:val="00386752"/>
    <w:rsid w:val="003F21EA"/>
    <w:rsid w:val="00460D68"/>
    <w:rsid w:val="0048391F"/>
    <w:rsid w:val="004B34F7"/>
    <w:rsid w:val="004F126F"/>
    <w:rsid w:val="004F22FF"/>
    <w:rsid w:val="00504718"/>
    <w:rsid w:val="00550D8F"/>
    <w:rsid w:val="005D13EF"/>
    <w:rsid w:val="005D6491"/>
    <w:rsid w:val="005F683D"/>
    <w:rsid w:val="00611D84"/>
    <w:rsid w:val="006317AE"/>
    <w:rsid w:val="006324B3"/>
    <w:rsid w:val="00692261"/>
    <w:rsid w:val="006F0722"/>
    <w:rsid w:val="006F30B9"/>
    <w:rsid w:val="00712055"/>
    <w:rsid w:val="00745DA3"/>
    <w:rsid w:val="00782D50"/>
    <w:rsid w:val="007861A9"/>
    <w:rsid w:val="007C08FC"/>
    <w:rsid w:val="008430A6"/>
    <w:rsid w:val="0086356B"/>
    <w:rsid w:val="0087156C"/>
    <w:rsid w:val="008B7691"/>
    <w:rsid w:val="008C49B3"/>
    <w:rsid w:val="00916A46"/>
    <w:rsid w:val="00927B86"/>
    <w:rsid w:val="009573FC"/>
    <w:rsid w:val="00983728"/>
    <w:rsid w:val="009878FB"/>
    <w:rsid w:val="009D2AE7"/>
    <w:rsid w:val="009F1B4A"/>
    <w:rsid w:val="00A42326"/>
    <w:rsid w:val="00AC1E77"/>
    <w:rsid w:val="00AF2B73"/>
    <w:rsid w:val="00B74C4C"/>
    <w:rsid w:val="00C675CB"/>
    <w:rsid w:val="00CD27B6"/>
    <w:rsid w:val="00CF4A11"/>
    <w:rsid w:val="00D206EE"/>
    <w:rsid w:val="00D60A62"/>
    <w:rsid w:val="00DA4E6A"/>
    <w:rsid w:val="00EA3273"/>
    <w:rsid w:val="00ED0871"/>
    <w:rsid w:val="00F26500"/>
    <w:rsid w:val="00F26C9B"/>
    <w:rsid w:val="00F42F85"/>
    <w:rsid w:val="00F86E15"/>
    <w:rsid w:val="00F9687F"/>
    <w:rsid w:val="00FB7F44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72B4-A69C-4EBE-8946-DF9326B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#Figura"/>
    <w:basedOn w:val="Normal"/>
    <w:qFormat/>
    <w:rsid w:val="007861A9"/>
    <w:pPr>
      <w:keepNext/>
      <w:spacing w:after="60" w:line="240" w:lineRule="auto"/>
      <w:jc w:val="center"/>
    </w:pPr>
    <w:rPr>
      <w:rFonts w:ascii="Arial" w:hAnsi="Arial"/>
      <w:noProof/>
      <w:color w:val="002060"/>
      <w:sz w:val="18"/>
    </w:rPr>
  </w:style>
  <w:style w:type="paragraph" w:customStyle="1" w:styleId="Apndice">
    <w:name w:val="#Apêndice"/>
    <w:basedOn w:val="Ttulo1"/>
    <w:next w:val="Normal"/>
    <w:qFormat/>
    <w:rsid w:val="007861A9"/>
    <w:pPr>
      <w:keepLines w:val="0"/>
      <w:pageBreakBefore/>
      <w:numPr>
        <w:numId w:val="1"/>
      </w:numPr>
      <w:tabs>
        <w:tab w:val="num" w:pos="360"/>
      </w:tabs>
      <w:spacing w:after="240" w:line="240" w:lineRule="auto"/>
      <w:ind w:left="714" w:hanging="357"/>
      <w:contextualSpacing/>
      <w:jc w:val="center"/>
    </w:pPr>
    <w:rPr>
      <w:rFonts w:ascii="Arial" w:eastAsiaTheme="minorHAnsi" w:hAnsi="Arial" w:cs="Arial"/>
      <w:b/>
      <w:color w:val="222A35" w:themeColor="text2" w:themeShade="8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8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5Texto-TabelaPPGTCU">
    <w:name w:val="05.Texto-Tabela_PPGTCU"/>
    <w:basedOn w:val="Normal"/>
    <w:link w:val="05Texto-TabelaPPGTCUChar"/>
    <w:rsid w:val="007861A9"/>
    <w:pPr>
      <w:spacing w:after="0" w:line="240" w:lineRule="exact"/>
      <w:contextualSpacing/>
      <w:jc w:val="center"/>
    </w:pPr>
    <w:rPr>
      <w:rFonts w:ascii="Arial" w:hAnsi="Arial" w:cs="Calibri Light"/>
      <w:sz w:val="20"/>
      <w:szCs w:val="24"/>
    </w:rPr>
  </w:style>
  <w:style w:type="table" w:customStyle="1" w:styleId="QuadroPPGTCU">
    <w:name w:val="Quadro_PPGTCU"/>
    <w:basedOn w:val="Tabelanormal"/>
    <w:uiPriority w:val="99"/>
    <w:rsid w:val="007861A9"/>
    <w:pPr>
      <w:spacing w:after="0" w:line="240" w:lineRule="auto"/>
      <w:jc w:val="center"/>
    </w:pPr>
    <w:rPr>
      <w:rFonts w:ascii="Arial" w:hAnsi="Arial" w:cs="Calibri Light"/>
      <w:sz w:val="20"/>
      <w:szCs w:val="24"/>
    </w:rPr>
    <w:tblPr>
      <w:tblStyleRowBandSize w:val="1"/>
      <w:tblStyleColBandSize w:val="1"/>
      <w:tblBorders>
        <w:insideH w:val="single" w:sz="4" w:space="0" w:color="D39700"/>
        <w:insideV w:val="single" w:sz="4" w:space="0" w:color="D39700"/>
      </w:tblBorders>
      <w:tblCellMar>
        <w:top w:w="108" w:type="dxa"/>
        <w:bottom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39700"/>
      </w:tcPr>
    </w:tblStylePr>
    <w:tblStylePr w:type="lastRow">
      <w:pPr>
        <w:jc w:val="center"/>
      </w:pPr>
      <w:rPr>
        <w:rFonts w:ascii="Arial" w:hAnsi="Arial"/>
        <w:sz w:val="20"/>
      </w:rPr>
      <w:tblPr/>
      <w:tcPr>
        <w:tcBorders>
          <w:bottom w:val="single" w:sz="4" w:space="0" w:color="D39700"/>
        </w:tcBorders>
        <w:shd w:val="clear" w:color="auto" w:fill="FFEDC1"/>
      </w:tcPr>
    </w:tblStylePr>
    <w:tblStylePr w:type="firstCol">
      <w:rPr>
        <w:rFonts w:ascii="Calibri" w:hAnsi="Calibri"/>
        <w:sz w:val="20"/>
      </w:rPr>
    </w:tblStylePr>
    <w:tblStylePr w:type="band1Horz">
      <w:tblPr/>
      <w:tcPr>
        <w:shd w:val="clear" w:color="auto" w:fill="FFF4D9"/>
      </w:tcPr>
    </w:tblStylePr>
  </w:style>
  <w:style w:type="paragraph" w:customStyle="1" w:styleId="estiloletras">
    <w:name w:val="estilo letras"/>
    <w:basedOn w:val="05Texto-TabelaPPGTCU"/>
    <w:link w:val="estiloletrasChar"/>
    <w:qFormat/>
    <w:rsid w:val="007861A9"/>
    <w:pPr>
      <w:numPr>
        <w:numId w:val="2"/>
      </w:numPr>
      <w:tabs>
        <w:tab w:val="left" w:pos="178"/>
      </w:tabs>
      <w:spacing w:after="60" w:line="240" w:lineRule="auto"/>
      <w:contextualSpacing w:val="0"/>
      <w:jc w:val="both"/>
    </w:pPr>
    <w:rPr>
      <w:rFonts w:cs="Arial"/>
    </w:rPr>
  </w:style>
  <w:style w:type="character" w:customStyle="1" w:styleId="05Texto-TabelaPPGTCUChar">
    <w:name w:val="05.Texto-Tabela_PPGTCU Char"/>
    <w:basedOn w:val="Fontepargpadro"/>
    <w:link w:val="05Texto-TabelaPPGTCU"/>
    <w:rsid w:val="007861A9"/>
    <w:rPr>
      <w:rFonts w:ascii="Arial" w:hAnsi="Arial" w:cs="Calibri Light"/>
      <w:sz w:val="20"/>
      <w:szCs w:val="24"/>
    </w:rPr>
  </w:style>
  <w:style w:type="character" w:customStyle="1" w:styleId="estiloletrasChar">
    <w:name w:val="estilo letras Char"/>
    <w:basedOn w:val="05Texto-TabelaPPGTCUChar"/>
    <w:link w:val="estiloletras"/>
    <w:rsid w:val="007861A9"/>
    <w:rPr>
      <w:rFonts w:ascii="Arial" w:hAnsi="Arial" w:cs="Arial"/>
      <w:sz w:val="20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861A9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61A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2514</Words>
  <Characters>13577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Liane Souza de Aguiar Oliveira</dc:creator>
  <cp:keywords/>
  <dc:description/>
  <cp:lastModifiedBy>Fabricia Liane Souza de Aguiar Oliveira</cp:lastModifiedBy>
  <cp:revision>2</cp:revision>
  <dcterms:created xsi:type="dcterms:W3CDTF">2020-12-16T11:42:00Z</dcterms:created>
  <dcterms:modified xsi:type="dcterms:W3CDTF">2020-12-16T11:42:00Z</dcterms:modified>
</cp:coreProperties>
</file>